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EE87" w14:textId="6306BFE8" w:rsidR="00467E5F" w:rsidRPr="002F6258" w:rsidRDefault="002F6258" w:rsidP="00FD31D6">
      <w:pPr>
        <w:ind w:right="567"/>
        <w:rPr>
          <w:rStyle w:val="hps"/>
          <w:rFonts w:ascii="Times" w:hAnsi="Times"/>
          <w:color w:val="FF0000"/>
          <w:szCs w:val="24"/>
        </w:rPr>
      </w:pPr>
      <w:r w:rsidRPr="005E1597">
        <w:rPr>
          <w:rFonts w:ascii="Times" w:hAnsi="Times"/>
          <w:b/>
          <w:noProof/>
          <w:color w:val="FF0000"/>
          <w:lang w:eastAsia="de-DE"/>
        </w:rPr>
        <w:drawing>
          <wp:anchor distT="0" distB="0" distL="114300" distR="114300" simplePos="0" relativeHeight="251659776" behindDoc="0" locked="0" layoutInCell="1" allowOverlap="1" wp14:anchorId="52A990B2" wp14:editId="1BE56448">
            <wp:simplePos x="0" y="0"/>
            <wp:positionH relativeFrom="column">
              <wp:posOffset>3609340</wp:posOffset>
            </wp:positionH>
            <wp:positionV relativeFrom="paragraph">
              <wp:posOffset>-97155</wp:posOffset>
            </wp:positionV>
            <wp:extent cx="1714500" cy="797560"/>
            <wp:effectExtent l="0" t="0" r="12700" b="0"/>
            <wp:wrapTight wrapText="bothSides">
              <wp:wrapPolygon edited="0">
                <wp:start x="3200" y="0"/>
                <wp:lineTo x="0" y="11006"/>
                <wp:lineTo x="0" y="20637"/>
                <wp:lineTo x="1600" y="20637"/>
                <wp:lineTo x="21440" y="19949"/>
                <wp:lineTo x="21440" y="15134"/>
                <wp:lineTo x="12160" y="11006"/>
                <wp:lineTo x="7040" y="2064"/>
                <wp:lineTo x="5440" y="0"/>
                <wp:lineTo x="32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3 nova_Institut_fOuI_indiziert.gif"/>
                    <pic:cNvPicPr/>
                  </pic:nvPicPr>
                  <pic:blipFill>
                    <a:blip r:embed="rId9">
                      <a:extLst>
                        <a:ext uri="{28A0092B-C50C-407E-A947-70E740481C1C}">
                          <a14:useLocalDpi xmlns:a14="http://schemas.microsoft.com/office/drawing/2010/main" val="0"/>
                        </a:ext>
                      </a:extLst>
                    </a:blip>
                    <a:stretch>
                      <a:fillRect/>
                    </a:stretch>
                  </pic:blipFill>
                  <pic:spPr>
                    <a:xfrm>
                      <a:off x="0" y="0"/>
                      <a:ext cx="1714500" cy="797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592A" w:rsidRPr="002F6258">
        <w:rPr>
          <w:rStyle w:val="hps"/>
          <w:rFonts w:ascii="Times" w:hAnsi="Times"/>
          <w:b/>
          <w:color w:val="FF0000"/>
          <w:szCs w:val="24"/>
        </w:rPr>
        <w:t>Press</w:t>
      </w:r>
      <w:r w:rsidR="00B825CA" w:rsidRPr="002F6258">
        <w:rPr>
          <w:rStyle w:val="hps"/>
          <w:rFonts w:ascii="Times" w:hAnsi="Times"/>
          <w:b/>
          <w:color w:val="FF0000"/>
          <w:szCs w:val="24"/>
        </w:rPr>
        <w:t>emitteilung</w:t>
      </w:r>
    </w:p>
    <w:p w14:paraId="54406EC8" w14:textId="77777777" w:rsidR="00467E5F" w:rsidRPr="002F6258" w:rsidRDefault="00467E5F" w:rsidP="00FD31D6">
      <w:pPr>
        <w:ind w:right="567"/>
        <w:rPr>
          <w:rStyle w:val="hps"/>
          <w:rFonts w:ascii="Times" w:hAnsi="Times"/>
          <w:szCs w:val="24"/>
        </w:rPr>
      </w:pPr>
    </w:p>
    <w:p w14:paraId="46E6E245" w14:textId="77777777" w:rsidR="001D3F05" w:rsidRPr="002F6258" w:rsidRDefault="001D3F05" w:rsidP="00FD31D6">
      <w:pPr>
        <w:ind w:right="567"/>
        <w:rPr>
          <w:rStyle w:val="hps"/>
          <w:rFonts w:ascii="Times" w:hAnsi="Times"/>
          <w:szCs w:val="24"/>
        </w:rPr>
      </w:pPr>
    </w:p>
    <w:p w14:paraId="22835553" w14:textId="63293353" w:rsidR="00467E5F" w:rsidRPr="002F6258" w:rsidRDefault="00467E5F" w:rsidP="00FD31D6">
      <w:pPr>
        <w:ind w:right="567"/>
        <w:rPr>
          <w:rFonts w:ascii="Times" w:hAnsi="Times"/>
          <w:i/>
          <w:szCs w:val="24"/>
        </w:rPr>
      </w:pPr>
      <w:proofErr w:type="spellStart"/>
      <w:r w:rsidRPr="002F6258">
        <w:rPr>
          <w:rFonts w:ascii="Times" w:hAnsi="Times"/>
          <w:i/>
          <w:szCs w:val="24"/>
        </w:rPr>
        <w:t>nova</w:t>
      </w:r>
      <w:proofErr w:type="spellEnd"/>
      <w:r w:rsidRPr="002F6258">
        <w:rPr>
          <w:rFonts w:ascii="Times" w:hAnsi="Times"/>
          <w:i/>
          <w:szCs w:val="24"/>
        </w:rPr>
        <w:t>-Institut GmbH (</w:t>
      </w:r>
      <w:hyperlink r:id="rId10" w:history="1">
        <w:r w:rsidRPr="002F6258">
          <w:rPr>
            <w:rStyle w:val="Link"/>
            <w:rFonts w:ascii="Times" w:hAnsi="Times"/>
            <w:i/>
            <w:szCs w:val="24"/>
          </w:rPr>
          <w:t>www.nova-institut.eu</w:t>
        </w:r>
      </w:hyperlink>
      <w:r w:rsidRPr="002F6258">
        <w:rPr>
          <w:rFonts w:ascii="Times" w:hAnsi="Times"/>
          <w:i/>
          <w:szCs w:val="24"/>
        </w:rPr>
        <w:t>)</w:t>
      </w:r>
    </w:p>
    <w:p w14:paraId="236D05FB" w14:textId="193AFEDD" w:rsidR="00467E5F" w:rsidRPr="002F6258" w:rsidRDefault="00467E5F" w:rsidP="00FD31D6">
      <w:pPr>
        <w:ind w:right="567"/>
        <w:rPr>
          <w:rFonts w:ascii="Times" w:hAnsi="Times"/>
          <w:i/>
          <w:szCs w:val="24"/>
        </w:rPr>
      </w:pPr>
      <w:r w:rsidRPr="002F6258">
        <w:rPr>
          <w:rFonts w:ascii="Times" w:hAnsi="Times"/>
          <w:i/>
          <w:szCs w:val="24"/>
        </w:rPr>
        <w:t>Hürth</w:t>
      </w:r>
      <w:r w:rsidR="00C6470C" w:rsidRPr="002F6258">
        <w:rPr>
          <w:rFonts w:ascii="Times" w:hAnsi="Times"/>
          <w:i/>
          <w:szCs w:val="24"/>
        </w:rPr>
        <w:t>,</w:t>
      </w:r>
      <w:r w:rsidR="007D745E">
        <w:rPr>
          <w:rFonts w:ascii="Times" w:hAnsi="Times"/>
          <w:i/>
          <w:szCs w:val="24"/>
        </w:rPr>
        <w:t>10</w:t>
      </w:r>
      <w:r w:rsidR="00B825CA" w:rsidRPr="002F6258">
        <w:rPr>
          <w:rFonts w:ascii="Times" w:hAnsi="Times"/>
          <w:i/>
          <w:szCs w:val="24"/>
        </w:rPr>
        <w:t>. Juni</w:t>
      </w:r>
      <w:r w:rsidR="00F947D3" w:rsidRPr="002F6258">
        <w:rPr>
          <w:rFonts w:ascii="Times" w:hAnsi="Times"/>
          <w:i/>
          <w:szCs w:val="24"/>
        </w:rPr>
        <w:t xml:space="preserve"> 2015</w:t>
      </w:r>
    </w:p>
    <w:p w14:paraId="288B23D6" w14:textId="77777777" w:rsidR="00467E5F" w:rsidRPr="002F6258" w:rsidRDefault="00467E5F" w:rsidP="00FD31D6">
      <w:pPr>
        <w:ind w:right="567"/>
        <w:rPr>
          <w:rFonts w:ascii="Times" w:hAnsi="Times"/>
        </w:rPr>
      </w:pPr>
    </w:p>
    <w:p w14:paraId="7CEA7E50" w14:textId="77777777" w:rsidR="00467E5F" w:rsidRPr="002F6258" w:rsidRDefault="00467E5F" w:rsidP="00FD31D6">
      <w:pPr>
        <w:ind w:right="567"/>
        <w:jc w:val="both"/>
        <w:rPr>
          <w:rFonts w:ascii="Times" w:hAnsi="Times"/>
          <w:b/>
          <w:color w:val="FF0000"/>
          <w:sz w:val="20"/>
        </w:rPr>
      </w:pPr>
    </w:p>
    <w:p w14:paraId="4AFCBE65" w14:textId="77777777" w:rsidR="00467E5F" w:rsidRPr="002F6258" w:rsidRDefault="00467E5F" w:rsidP="00FD31D6">
      <w:pPr>
        <w:ind w:right="567"/>
        <w:jc w:val="both"/>
        <w:rPr>
          <w:rFonts w:ascii="Times" w:hAnsi="Times"/>
          <w:b/>
          <w:color w:val="FF0000"/>
          <w:sz w:val="20"/>
        </w:rPr>
      </w:pPr>
    </w:p>
    <w:p w14:paraId="5D2101EE" w14:textId="3B8B38A9" w:rsidR="00E54F37" w:rsidRPr="002F6258" w:rsidRDefault="00071E4F" w:rsidP="00FB7C60">
      <w:pPr>
        <w:ind w:right="567"/>
        <w:jc w:val="both"/>
        <w:rPr>
          <w:rFonts w:ascii="Arial" w:hAnsi="Arial" w:cs="Arial"/>
          <w:b/>
          <w:color w:val="1F497D"/>
          <w:sz w:val="32"/>
          <w:szCs w:val="32"/>
        </w:rPr>
      </w:pPr>
      <w:bookmarkStart w:id="0" w:name="OLE_LINK21"/>
      <w:bookmarkStart w:id="1" w:name="OLE_LINK22"/>
      <w:bookmarkStart w:id="2" w:name="OLE_LINK138"/>
      <w:bookmarkStart w:id="3" w:name="OLE_LINK139"/>
      <w:bookmarkStart w:id="4" w:name="OLE_LINK133"/>
      <w:bookmarkStart w:id="5" w:name="_GoBack"/>
      <w:proofErr w:type="spellStart"/>
      <w:r w:rsidRPr="002F6258">
        <w:rPr>
          <w:rFonts w:ascii="Arial" w:hAnsi="Arial" w:cs="Arial"/>
          <w:b/>
          <w:color w:val="1F497D"/>
          <w:sz w:val="32"/>
          <w:szCs w:val="32"/>
        </w:rPr>
        <w:t>nova</w:t>
      </w:r>
      <w:proofErr w:type="spellEnd"/>
      <w:r w:rsidRPr="002F6258">
        <w:rPr>
          <w:rFonts w:ascii="Arial" w:hAnsi="Arial" w:cs="Arial"/>
          <w:b/>
          <w:color w:val="1F497D"/>
          <w:sz w:val="32"/>
          <w:szCs w:val="32"/>
        </w:rPr>
        <w:t xml:space="preserve"> </w:t>
      </w:r>
      <w:proofErr w:type="spellStart"/>
      <w:r w:rsidRPr="002F6258">
        <w:rPr>
          <w:rFonts w:ascii="Arial" w:hAnsi="Arial" w:cs="Arial"/>
          <w:b/>
          <w:color w:val="1F497D"/>
          <w:sz w:val="32"/>
          <w:szCs w:val="32"/>
        </w:rPr>
        <w:t>paper</w:t>
      </w:r>
      <w:proofErr w:type="spellEnd"/>
      <w:r w:rsidRPr="002F6258">
        <w:rPr>
          <w:rFonts w:ascii="Arial" w:hAnsi="Arial" w:cs="Arial"/>
          <w:b/>
          <w:color w:val="1F497D"/>
          <w:sz w:val="32"/>
          <w:szCs w:val="32"/>
        </w:rPr>
        <w:t xml:space="preserve"> #6 </w:t>
      </w:r>
      <w:r w:rsidR="00161B36" w:rsidRPr="00FB25D1">
        <w:rPr>
          <w:rFonts w:ascii="Arial" w:hAnsi="Arial" w:cs="Arial"/>
          <w:b/>
          <w:color w:val="1F497D"/>
          <w:sz w:val="32"/>
          <w:szCs w:val="32"/>
        </w:rPr>
        <w:t>veröffentlicht</w:t>
      </w:r>
      <w:r w:rsidRPr="00FB25D1">
        <w:rPr>
          <w:rFonts w:ascii="Arial" w:hAnsi="Arial" w:cs="Arial"/>
          <w:b/>
          <w:color w:val="1F497D"/>
          <w:sz w:val="32"/>
          <w:szCs w:val="32"/>
        </w:rPr>
        <w:t>:</w:t>
      </w:r>
      <w:r w:rsidRPr="002F6258">
        <w:rPr>
          <w:rFonts w:ascii="Arial" w:hAnsi="Arial" w:cs="Arial"/>
          <w:b/>
          <w:color w:val="1F497D"/>
          <w:sz w:val="32"/>
          <w:szCs w:val="32"/>
        </w:rPr>
        <w:t xml:space="preserve"> </w:t>
      </w:r>
      <w:r w:rsidR="00FB25D1" w:rsidRPr="002F6258">
        <w:rPr>
          <w:rFonts w:ascii="Arial" w:hAnsi="Arial" w:cs="Arial"/>
          <w:b/>
          <w:color w:val="1F497D"/>
          <w:sz w:val="32"/>
          <w:szCs w:val="32"/>
        </w:rPr>
        <w:t xml:space="preserve">“Optionen für die Gestaltung der politischen Rahmenbedingungen </w:t>
      </w:r>
      <w:r w:rsidR="00FB25D1" w:rsidRPr="00FB25D1">
        <w:rPr>
          <w:rFonts w:ascii="Arial" w:hAnsi="Arial" w:cs="Arial"/>
          <w:b/>
          <w:color w:val="1F497D"/>
          <w:sz w:val="32"/>
          <w:szCs w:val="32"/>
        </w:rPr>
        <w:t xml:space="preserve">der </w:t>
      </w:r>
      <w:r w:rsidR="00B8312F">
        <w:rPr>
          <w:rFonts w:ascii="Arial" w:hAnsi="Arial" w:cs="Arial"/>
          <w:b/>
          <w:color w:val="1F497D"/>
          <w:sz w:val="32"/>
          <w:szCs w:val="32"/>
        </w:rPr>
        <w:t>e</w:t>
      </w:r>
      <w:r w:rsidR="00FB25D1" w:rsidRPr="00FB25D1">
        <w:rPr>
          <w:rFonts w:ascii="Arial" w:hAnsi="Arial" w:cs="Arial"/>
          <w:b/>
          <w:color w:val="1F497D"/>
          <w:sz w:val="32"/>
          <w:szCs w:val="32"/>
        </w:rPr>
        <w:t>uropäischen Bioö</w:t>
      </w:r>
      <w:r w:rsidR="00FB25D1" w:rsidRPr="002F6258">
        <w:rPr>
          <w:rFonts w:ascii="Arial" w:hAnsi="Arial" w:cs="Arial"/>
          <w:b/>
          <w:color w:val="1F497D"/>
          <w:sz w:val="32"/>
          <w:szCs w:val="32"/>
        </w:rPr>
        <w:t xml:space="preserve">konomie” (“Options </w:t>
      </w:r>
      <w:proofErr w:type="spellStart"/>
      <w:r w:rsidR="00FB25D1" w:rsidRPr="002F6258">
        <w:rPr>
          <w:rFonts w:ascii="Arial" w:hAnsi="Arial" w:cs="Arial"/>
          <w:b/>
          <w:color w:val="1F497D"/>
          <w:sz w:val="32"/>
          <w:szCs w:val="32"/>
        </w:rPr>
        <w:t>for</w:t>
      </w:r>
      <w:proofErr w:type="spellEnd"/>
      <w:r w:rsidR="00FB25D1" w:rsidRPr="002F6258">
        <w:rPr>
          <w:rFonts w:ascii="Arial" w:hAnsi="Arial" w:cs="Arial"/>
          <w:b/>
          <w:color w:val="1F497D"/>
          <w:sz w:val="32"/>
          <w:szCs w:val="32"/>
        </w:rPr>
        <w:t xml:space="preserve"> </w:t>
      </w:r>
      <w:proofErr w:type="spellStart"/>
      <w:r w:rsidR="00FB25D1" w:rsidRPr="002F6258">
        <w:rPr>
          <w:rFonts w:ascii="Arial" w:hAnsi="Arial" w:cs="Arial"/>
          <w:b/>
          <w:color w:val="1F497D"/>
          <w:sz w:val="32"/>
          <w:szCs w:val="32"/>
        </w:rPr>
        <w:t>Designing</w:t>
      </w:r>
      <w:proofErr w:type="spellEnd"/>
      <w:r w:rsidR="00FB25D1" w:rsidRPr="002F6258">
        <w:rPr>
          <w:rFonts w:ascii="Arial" w:hAnsi="Arial" w:cs="Arial"/>
          <w:b/>
          <w:color w:val="1F497D"/>
          <w:sz w:val="32"/>
          <w:szCs w:val="32"/>
        </w:rPr>
        <w:t xml:space="preserve"> </w:t>
      </w:r>
      <w:proofErr w:type="spellStart"/>
      <w:r w:rsidR="00FB25D1" w:rsidRPr="002F6258">
        <w:rPr>
          <w:rFonts w:ascii="Arial" w:hAnsi="Arial" w:cs="Arial"/>
          <w:b/>
          <w:color w:val="1F497D"/>
          <w:sz w:val="32"/>
          <w:szCs w:val="32"/>
        </w:rPr>
        <w:t>the</w:t>
      </w:r>
      <w:proofErr w:type="spellEnd"/>
      <w:r w:rsidR="00FB25D1" w:rsidRPr="002F6258">
        <w:rPr>
          <w:rFonts w:ascii="Arial" w:hAnsi="Arial" w:cs="Arial"/>
          <w:b/>
          <w:color w:val="1F497D"/>
          <w:sz w:val="32"/>
          <w:szCs w:val="32"/>
        </w:rPr>
        <w:t xml:space="preserve"> Political Framework </w:t>
      </w:r>
      <w:proofErr w:type="spellStart"/>
      <w:r w:rsidR="00FB25D1" w:rsidRPr="002F6258">
        <w:rPr>
          <w:rFonts w:ascii="Arial" w:hAnsi="Arial" w:cs="Arial"/>
          <w:b/>
          <w:color w:val="1F497D"/>
          <w:sz w:val="32"/>
          <w:szCs w:val="32"/>
        </w:rPr>
        <w:t>of</w:t>
      </w:r>
      <w:proofErr w:type="spellEnd"/>
      <w:r w:rsidR="00FB25D1" w:rsidRPr="002F6258">
        <w:rPr>
          <w:rFonts w:ascii="Arial" w:hAnsi="Arial" w:cs="Arial"/>
          <w:b/>
          <w:color w:val="1F497D"/>
          <w:sz w:val="32"/>
          <w:szCs w:val="32"/>
        </w:rPr>
        <w:t xml:space="preserve"> </w:t>
      </w:r>
      <w:proofErr w:type="spellStart"/>
      <w:r w:rsidR="00FB25D1" w:rsidRPr="002F6258">
        <w:rPr>
          <w:rFonts w:ascii="Arial" w:hAnsi="Arial" w:cs="Arial"/>
          <w:b/>
          <w:color w:val="1F497D"/>
          <w:sz w:val="32"/>
          <w:szCs w:val="32"/>
        </w:rPr>
        <w:t>the</w:t>
      </w:r>
      <w:proofErr w:type="spellEnd"/>
      <w:r w:rsidR="00FB25D1" w:rsidRPr="002F6258">
        <w:rPr>
          <w:rFonts w:ascii="Arial" w:hAnsi="Arial" w:cs="Arial"/>
          <w:b/>
          <w:color w:val="1F497D"/>
          <w:sz w:val="32"/>
          <w:szCs w:val="32"/>
        </w:rPr>
        <w:t xml:space="preserve"> European Bio-</w:t>
      </w:r>
      <w:proofErr w:type="spellStart"/>
      <w:r w:rsidR="00FB25D1" w:rsidRPr="002F6258">
        <w:rPr>
          <w:rFonts w:ascii="Arial" w:hAnsi="Arial" w:cs="Arial"/>
          <w:b/>
          <w:color w:val="1F497D"/>
          <w:sz w:val="32"/>
          <w:szCs w:val="32"/>
        </w:rPr>
        <w:t>based</w:t>
      </w:r>
      <w:proofErr w:type="spellEnd"/>
      <w:r w:rsidR="00FB25D1" w:rsidRPr="002F6258">
        <w:rPr>
          <w:rFonts w:ascii="Arial" w:hAnsi="Arial" w:cs="Arial"/>
          <w:b/>
          <w:color w:val="1F497D"/>
          <w:sz w:val="32"/>
          <w:szCs w:val="32"/>
        </w:rPr>
        <w:t xml:space="preserve"> Economy”)</w:t>
      </w:r>
    </w:p>
    <w:p w14:paraId="5653EE1D" w14:textId="77777777" w:rsidR="0028613F" w:rsidRPr="002F6258" w:rsidRDefault="0028613F" w:rsidP="00E54F37">
      <w:pPr>
        <w:ind w:right="567"/>
        <w:jc w:val="center"/>
        <w:rPr>
          <w:rFonts w:ascii="Times" w:hAnsi="Times"/>
          <w:b/>
          <w:color w:val="030B71"/>
          <w:sz w:val="32"/>
          <w:szCs w:val="32"/>
        </w:rPr>
      </w:pPr>
    </w:p>
    <w:p w14:paraId="6CE2A287" w14:textId="64D8ED47" w:rsidR="00E7504F" w:rsidRPr="00FB25D1" w:rsidRDefault="00161B36" w:rsidP="00E7504F">
      <w:pPr>
        <w:ind w:right="567"/>
        <w:jc w:val="both"/>
        <w:rPr>
          <w:rFonts w:ascii="Arial" w:eastAsia="Times New Roman" w:hAnsi="Arial" w:cs="Arial"/>
          <w:b/>
          <w:bCs/>
          <w:iCs/>
          <w:color w:val="4F81BD"/>
          <w:sz w:val="26"/>
          <w:szCs w:val="26"/>
          <w:lang w:eastAsia="de-DE"/>
        </w:rPr>
      </w:pPr>
      <w:bookmarkStart w:id="6" w:name="OLE_LINK70"/>
      <w:bookmarkStart w:id="7" w:name="OLE_LINK71"/>
      <w:bookmarkEnd w:id="0"/>
      <w:bookmarkEnd w:id="1"/>
      <w:r w:rsidRPr="00FB25D1">
        <w:rPr>
          <w:rFonts w:ascii="Arial" w:eastAsia="Times New Roman" w:hAnsi="Arial" w:cs="Arial"/>
          <w:b/>
          <w:bCs/>
          <w:iCs/>
          <w:color w:val="4F81BD"/>
          <w:sz w:val="26"/>
          <w:szCs w:val="26"/>
          <w:lang w:eastAsia="de-DE"/>
        </w:rPr>
        <w:t xml:space="preserve">Das neue Politikpapier der Experten des </w:t>
      </w:r>
      <w:proofErr w:type="spellStart"/>
      <w:r w:rsidRPr="00FB25D1">
        <w:rPr>
          <w:rFonts w:ascii="Arial" w:eastAsia="Times New Roman" w:hAnsi="Arial" w:cs="Arial"/>
          <w:b/>
          <w:bCs/>
          <w:iCs/>
          <w:color w:val="4F81BD"/>
          <w:sz w:val="26"/>
          <w:szCs w:val="26"/>
          <w:lang w:eastAsia="de-DE"/>
        </w:rPr>
        <w:t>nova</w:t>
      </w:r>
      <w:proofErr w:type="spellEnd"/>
      <w:r w:rsidRPr="00FB25D1">
        <w:rPr>
          <w:rFonts w:ascii="Arial" w:eastAsia="Times New Roman" w:hAnsi="Arial" w:cs="Arial"/>
          <w:b/>
          <w:bCs/>
          <w:iCs/>
          <w:color w:val="4F81BD"/>
          <w:sz w:val="26"/>
          <w:szCs w:val="26"/>
          <w:lang w:eastAsia="de-DE"/>
        </w:rPr>
        <w:t xml:space="preserve">-Instituts präsentiert und diskutiert “push und pull” Mechanismen, die </w:t>
      </w:r>
      <w:proofErr w:type="spellStart"/>
      <w:r w:rsidRPr="00FB25D1">
        <w:rPr>
          <w:rFonts w:ascii="Arial" w:eastAsia="Times New Roman" w:hAnsi="Arial" w:cs="Arial"/>
          <w:b/>
          <w:bCs/>
          <w:iCs/>
          <w:color w:val="4F81BD"/>
          <w:sz w:val="26"/>
          <w:szCs w:val="26"/>
          <w:lang w:eastAsia="de-DE"/>
        </w:rPr>
        <w:t>die</w:t>
      </w:r>
      <w:proofErr w:type="spellEnd"/>
      <w:r w:rsidRPr="00FB25D1">
        <w:rPr>
          <w:rFonts w:ascii="Arial" w:eastAsia="Times New Roman" w:hAnsi="Arial" w:cs="Arial"/>
          <w:b/>
          <w:bCs/>
          <w:iCs/>
          <w:color w:val="4F81BD"/>
          <w:sz w:val="26"/>
          <w:szCs w:val="26"/>
          <w:lang w:eastAsia="de-DE"/>
        </w:rPr>
        <w:t xml:space="preserve"> europäische Bioökonomie voranbringen können, um nachhaltig Beschäftigung, Wertschöpfung und Innovation zu </w:t>
      </w:r>
      <w:r w:rsidR="00FB25D1">
        <w:rPr>
          <w:rFonts w:ascii="Arial" w:eastAsia="Times New Roman" w:hAnsi="Arial" w:cs="Arial"/>
          <w:b/>
          <w:bCs/>
          <w:iCs/>
          <w:color w:val="4F81BD"/>
          <w:sz w:val="26"/>
          <w:szCs w:val="26"/>
          <w:lang w:eastAsia="de-DE"/>
        </w:rPr>
        <w:t>schaffen</w:t>
      </w:r>
      <w:r w:rsidRPr="00FB25D1">
        <w:rPr>
          <w:rFonts w:ascii="Arial" w:eastAsia="Times New Roman" w:hAnsi="Arial" w:cs="Arial"/>
          <w:b/>
          <w:bCs/>
          <w:iCs/>
          <w:color w:val="4F81BD"/>
          <w:sz w:val="26"/>
          <w:szCs w:val="26"/>
          <w:lang w:eastAsia="de-DE"/>
        </w:rPr>
        <w:t xml:space="preserve">. Das Papier enthält außerdem ein </w:t>
      </w:r>
      <w:r w:rsidR="00FB25D1">
        <w:rPr>
          <w:rFonts w:ascii="Arial" w:eastAsia="Times New Roman" w:hAnsi="Arial" w:cs="Arial"/>
          <w:b/>
          <w:bCs/>
          <w:iCs/>
          <w:color w:val="4F81BD"/>
          <w:sz w:val="26"/>
          <w:szCs w:val="26"/>
          <w:lang w:eastAsia="de-DE"/>
        </w:rPr>
        <w:t>Stellungnahme</w:t>
      </w:r>
      <w:r w:rsidR="00FB25D1" w:rsidRPr="00FB25D1">
        <w:rPr>
          <w:rFonts w:ascii="Arial" w:eastAsia="Times New Roman" w:hAnsi="Arial" w:cs="Arial"/>
          <w:b/>
          <w:bCs/>
          <w:iCs/>
          <w:color w:val="4F81BD"/>
          <w:sz w:val="26"/>
          <w:szCs w:val="26"/>
          <w:lang w:eastAsia="de-DE"/>
        </w:rPr>
        <w:t xml:space="preserve"> </w:t>
      </w:r>
      <w:r w:rsidRPr="00FB25D1">
        <w:rPr>
          <w:rFonts w:ascii="Arial" w:eastAsia="Times New Roman" w:hAnsi="Arial" w:cs="Arial"/>
          <w:b/>
          <w:bCs/>
          <w:iCs/>
          <w:color w:val="4F81BD"/>
          <w:sz w:val="26"/>
          <w:szCs w:val="26"/>
          <w:lang w:eastAsia="de-DE"/>
        </w:rPr>
        <w:t>zum aktuellen ILUC</w:t>
      </w:r>
      <w:r w:rsidR="00FB25D1">
        <w:rPr>
          <w:rFonts w:ascii="Arial" w:eastAsia="Times New Roman" w:hAnsi="Arial" w:cs="Arial"/>
          <w:b/>
          <w:bCs/>
          <w:iCs/>
          <w:color w:val="4F81BD"/>
          <w:sz w:val="26"/>
          <w:szCs w:val="26"/>
          <w:lang w:eastAsia="de-DE"/>
        </w:rPr>
        <w:t>-</w:t>
      </w:r>
      <w:r w:rsidRPr="00FB25D1">
        <w:rPr>
          <w:rFonts w:ascii="Arial" w:eastAsia="Times New Roman" w:hAnsi="Arial" w:cs="Arial"/>
          <w:b/>
          <w:bCs/>
          <w:iCs/>
          <w:color w:val="4F81BD"/>
          <w:sz w:val="26"/>
          <w:szCs w:val="26"/>
          <w:lang w:eastAsia="de-DE"/>
        </w:rPr>
        <w:t xml:space="preserve">Reformvorschlag und seinen Auswirkungen auf den stofflichen Sektor sowie eine Liste von Beispielen für bio-basierte Anwendungen, die wirkliche Vorteile für Umwelt und Gesellschaft bieten. </w:t>
      </w:r>
      <w:hyperlink r:id="rId11" w:history="1">
        <w:r w:rsidR="002C59FC" w:rsidRPr="00FB25D1">
          <w:rPr>
            <w:rStyle w:val="Link"/>
            <w:rFonts w:ascii="Arial" w:eastAsia="Times New Roman" w:hAnsi="Arial" w:cs="Arial"/>
            <w:b/>
            <w:bCs/>
            <w:iCs/>
            <w:sz w:val="26"/>
            <w:szCs w:val="26"/>
            <w:lang w:eastAsia="de-DE"/>
          </w:rPr>
          <w:t>www.bio-based.eu/nova-papers</w:t>
        </w:r>
      </w:hyperlink>
    </w:p>
    <w:bookmarkEnd w:id="2"/>
    <w:bookmarkEnd w:id="3"/>
    <w:bookmarkEnd w:id="6"/>
    <w:bookmarkEnd w:id="7"/>
    <w:bookmarkEnd w:id="4"/>
    <w:bookmarkEnd w:id="5"/>
    <w:p w14:paraId="3923BE16" w14:textId="43B0BCB2" w:rsidR="00A2592A" w:rsidRPr="00FB25D1" w:rsidRDefault="00A2592A" w:rsidP="00071E4F">
      <w:pPr>
        <w:ind w:right="567"/>
        <w:rPr>
          <w:rFonts w:ascii="Times" w:hAnsi="Times"/>
          <w:szCs w:val="24"/>
        </w:rPr>
      </w:pPr>
    </w:p>
    <w:p w14:paraId="3017265B" w14:textId="3565535A" w:rsidR="00747AE0" w:rsidRPr="00FB25D1" w:rsidRDefault="00747AE0" w:rsidP="002C59FC">
      <w:pPr>
        <w:spacing w:after="120"/>
        <w:ind w:right="567"/>
        <w:jc w:val="both"/>
        <w:rPr>
          <w:rFonts w:ascii="Times" w:hAnsi="Times"/>
        </w:rPr>
      </w:pPr>
      <w:r w:rsidRPr="00FB25D1">
        <w:rPr>
          <w:rFonts w:ascii="Times" w:hAnsi="Times"/>
        </w:rPr>
        <w:t xml:space="preserve">Die momentane Ausgestaltung der europäischen Bioökonomie schafft eine Ungleichbehandlung (“non-level </w:t>
      </w:r>
      <w:proofErr w:type="spellStart"/>
      <w:r w:rsidRPr="00FB25D1">
        <w:rPr>
          <w:rFonts w:ascii="Times" w:hAnsi="Times"/>
        </w:rPr>
        <w:t>playing</w:t>
      </w:r>
      <w:proofErr w:type="spellEnd"/>
      <w:r w:rsidRPr="00FB25D1">
        <w:rPr>
          <w:rFonts w:ascii="Times" w:hAnsi="Times"/>
        </w:rPr>
        <w:t xml:space="preserve"> </w:t>
      </w:r>
      <w:proofErr w:type="spellStart"/>
      <w:r w:rsidRPr="00FB25D1">
        <w:rPr>
          <w:rFonts w:ascii="Times" w:hAnsi="Times"/>
        </w:rPr>
        <w:t>field</w:t>
      </w:r>
      <w:proofErr w:type="spellEnd"/>
      <w:r w:rsidRPr="00FB25D1">
        <w:rPr>
          <w:rFonts w:ascii="Times" w:hAnsi="Times"/>
        </w:rPr>
        <w:t>”) von stofflichen und energetischen Nutzungen von Biomasse, wobei die stofflichen Nutzungen – bio-basierte Produkte – klar benachteiligt werden.</w:t>
      </w:r>
      <w:r w:rsidR="008D1B1A" w:rsidRPr="00FB25D1">
        <w:rPr>
          <w:rFonts w:ascii="Times" w:hAnsi="Times"/>
        </w:rPr>
        <w:t xml:space="preserve"> Das ist kurzsichtig und verhindert, dass die europäische Bioökonomie ihr volles Potenzial ausschöpft, da bio-basierte Produkte beitragen können zu: Innovation und Wettbewerbsfähigkeit; Investitionen, Beschäftigung und Wertschöpfung; Kaskadennutzung, Ressourceneffizienz und</w:t>
      </w:r>
      <w:r w:rsidR="003803AC" w:rsidRPr="00FB25D1">
        <w:rPr>
          <w:rFonts w:ascii="Times" w:hAnsi="Times"/>
        </w:rPr>
        <w:t xml:space="preserve"> Kreislaufwirtschaft</w:t>
      </w:r>
      <w:r w:rsidR="008D1B1A" w:rsidRPr="00FB25D1">
        <w:rPr>
          <w:rFonts w:ascii="Times" w:hAnsi="Times"/>
        </w:rPr>
        <w:t xml:space="preserve"> </w:t>
      </w:r>
      <w:r w:rsidR="003803AC" w:rsidRPr="00FB25D1">
        <w:rPr>
          <w:rFonts w:ascii="Times" w:hAnsi="Times"/>
        </w:rPr>
        <w:t>(„</w:t>
      </w:r>
      <w:proofErr w:type="spellStart"/>
      <w:r w:rsidR="008D1B1A" w:rsidRPr="00FB25D1">
        <w:rPr>
          <w:rFonts w:ascii="Times" w:hAnsi="Times"/>
        </w:rPr>
        <w:t>Circular</w:t>
      </w:r>
      <w:proofErr w:type="spellEnd"/>
      <w:r w:rsidR="008D1B1A" w:rsidRPr="00FB25D1">
        <w:rPr>
          <w:rFonts w:ascii="Times" w:hAnsi="Times"/>
        </w:rPr>
        <w:t xml:space="preserve"> Economy</w:t>
      </w:r>
      <w:r w:rsidR="003803AC" w:rsidRPr="00FB25D1">
        <w:rPr>
          <w:rFonts w:ascii="Times" w:hAnsi="Times"/>
        </w:rPr>
        <w:t>“)</w:t>
      </w:r>
      <w:r w:rsidR="008D1B1A" w:rsidRPr="00FB25D1">
        <w:rPr>
          <w:rFonts w:ascii="Times" w:hAnsi="Times"/>
        </w:rPr>
        <w:t xml:space="preserve">; Unabhängigkeit von Rohstoffimporten; kurz- und langfristigen positiven Klimaeffekten, </w:t>
      </w:r>
      <w:proofErr w:type="spellStart"/>
      <w:r w:rsidR="008D1B1A" w:rsidRPr="00FB25D1">
        <w:rPr>
          <w:rFonts w:ascii="Times" w:hAnsi="Times"/>
        </w:rPr>
        <w:t>Dekarbonisierung</w:t>
      </w:r>
      <w:proofErr w:type="spellEnd"/>
      <w:r w:rsidR="008D1B1A" w:rsidRPr="00FB25D1">
        <w:rPr>
          <w:rFonts w:ascii="Times" w:hAnsi="Times"/>
        </w:rPr>
        <w:t xml:space="preserve"> der Wirtschaft, positiven Umwelteffekten, weniger Müllbelastung, z.B. durch biologisch abbaubare Kunststoffmikropartikel; </w:t>
      </w:r>
      <w:r w:rsidR="00FB25D1">
        <w:rPr>
          <w:rFonts w:ascii="Times" w:hAnsi="Times"/>
        </w:rPr>
        <w:t xml:space="preserve">und zum </w:t>
      </w:r>
      <w:r w:rsidR="008D1B1A" w:rsidRPr="00FB25D1">
        <w:rPr>
          <w:rFonts w:ascii="Times" w:hAnsi="Times"/>
        </w:rPr>
        <w:t>Konsumentenwohl.</w:t>
      </w:r>
    </w:p>
    <w:p w14:paraId="0E88276C" w14:textId="4C2D8ED0" w:rsidR="00071E4F" w:rsidRPr="00FB25D1" w:rsidRDefault="003803AC" w:rsidP="002C59FC">
      <w:pPr>
        <w:spacing w:after="120"/>
        <w:ind w:right="567"/>
        <w:jc w:val="both"/>
        <w:rPr>
          <w:rFonts w:ascii="Times" w:hAnsi="Times"/>
        </w:rPr>
      </w:pPr>
      <w:r w:rsidRPr="00FB25D1">
        <w:rPr>
          <w:rFonts w:ascii="Times" w:hAnsi="Times"/>
        </w:rPr>
        <w:t xml:space="preserve">Die politischen Rahmenbedingungen müssen verändert werden, damit die Bioökonomie diese positiven Beiträge leisten kann. Obwohl eine Vielzahl von politischen Dokumenten das Potenzial der Bioökonomie und auch die existierende Ungleichbehandlung bereits anerkennen, gibt es bisher keine konkrete Implementierung irgendwelcher Mechanismen, die dies beheben würden. Dies trifft besonders auf die Kaskadennutzung von Biomasse zu, die </w:t>
      </w:r>
      <w:proofErr w:type="spellStart"/>
      <w:r w:rsidRPr="00FB25D1">
        <w:rPr>
          <w:rFonts w:ascii="Times" w:hAnsi="Times"/>
        </w:rPr>
        <w:t>die</w:t>
      </w:r>
      <w:proofErr w:type="spellEnd"/>
      <w:r w:rsidRPr="00FB25D1">
        <w:rPr>
          <w:rFonts w:ascii="Times" w:hAnsi="Times"/>
        </w:rPr>
        <w:t xml:space="preserve"> Ressourceneffizienz, die nachhaltige Nutzung und die Wertschöpfung von Biomasse erhöht und Teil der Kreislaufwirtschaft ist. Bio-basierte Produkte und Kaskadennutzung sind unverzichtbare Teile jeder Ressourceneffizienz- und Nachhaltigkeitsstrategie. Das eine ist ohne das andere nicht denkbar.</w:t>
      </w:r>
    </w:p>
    <w:p w14:paraId="4465567B" w14:textId="138937BA" w:rsidR="00071E4F" w:rsidRPr="006A5FED" w:rsidRDefault="003803AC" w:rsidP="002C59FC">
      <w:pPr>
        <w:spacing w:after="120"/>
        <w:ind w:right="567"/>
        <w:jc w:val="both"/>
        <w:rPr>
          <w:rFonts w:ascii="Times" w:hAnsi="Times"/>
        </w:rPr>
      </w:pPr>
      <w:r w:rsidRPr="00FB25D1">
        <w:rPr>
          <w:rFonts w:ascii="Times" w:hAnsi="Times"/>
        </w:rPr>
        <w:t xml:space="preserve">Das Papier </w:t>
      </w:r>
      <w:r w:rsidR="000A637A" w:rsidRPr="00FB25D1">
        <w:rPr>
          <w:rFonts w:ascii="Times" w:hAnsi="Times"/>
        </w:rPr>
        <w:t>umreißt</w:t>
      </w:r>
      <w:r w:rsidRPr="00FB25D1">
        <w:rPr>
          <w:rFonts w:ascii="Times" w:hAnsi="Times"/>
        </w:rPr>
        <w:t xml:space="preserve"> die Schwachpunkte der aktuellen Rahmenbedingungen und warum sie verändert werden müssen. Momentan gibt es einen künstlichen „</w:t>
      </w:r>
      <w:proofErr w:type="spellStart"/>
      <w:r w:rsidRPr="00FB25D1">
        <w:rPr>
          <w:rFonts w:ascii="Times" w:hAnsi="Times"/>
        </w:rPr>
        <w:t>market</w:t>
      </w:r>
      <w:proofErr w:type="spellEnd"/>
      <w:r w:rsidRPr="00FB25D1">
        <w:rPr>
          <w:rFonts w:ascii="Times" w:hAnsi="Times"/>
        </w:rPr>
        <w:t xml:space="preserve"> pull“ nur für Bioenergie und Biokraftstoffe; um einen Ausgleich zu schaffen, braucht es auch einen </w:t>
      </w:r>
      <w:r w:rsidRPr="00FB25D1">
        <w:rPr>
          <w:rFonts w:ascii="Times" w:hAnsi="Times"/>
        </w:rPr>
        <w:lastRenderedPageBreak/>
        <w:t>„</w:t>
      </w:r>
      <w:proofErr w:type="spellStart"/>
      <w:r w:rsidRPr="00FB25D1">
        <w:rPr>
          <w:rFonts w:ascii="Times" w:hAnsi="Times"/>
        </w:rPr>
        <w:t>market</w:t>
      </w:r>
      <w:proofErr w:type="spellEnd"/>
      <w:r w:rsidRPr="00FB25D1">
        <w:rPr>
          <w:rFonts w:ascii="Times" w:hAnsi="Times"/>
        </w:rPr>
        <w:t xml:space="preserve"> pull“ für bio-basierte Produkte.</w:t>
      </w:r>
      <w:r w:rsidR="000A637A" w:rsidRPr="00FB25D1">
        <w:rPr>
          <w:rFonts w:ascii="Times" w:hAnsi="Times"/>
        </w:rPr>
        <w:t xml:space="preserve"> Weiterhin werden im </w:t>
      </w:r>
      <w:r w:rsidR="00706548" w:rsidRPr="00FB25D1">
        <w:rPr>
          <w:rFonts w:ascii="Times" w:hAnsi="Times"/>
        </w:rPr>
        <w:t xml:space="preserve">Papier verschiedene Optionen für </w:t>
      </w:r>
      <w:r w:rsidR="006A5FED">
        <w:rPr>
          <w:rFonts w:ascii="Times" w:hAnsi="Times"/>
        </w:rPr>
        <w:t>P</w:t>
      </w:r>
      <w:r w:rsidR="00706548" w:rsidRPr="006A5FED">
        <w:rPr>
          <w:rFonts w:ascii="Times" w:hAnsi="Times"/>
        </w:rPr>
        <w:t>ush</w:t>
      </w:r>
      <w:r w:rsidR="006A5FED">
        <w:rPr>
          <w:rFonts w:ascii="Times" w:hAnsi="Times"/>
        </w:rPr>
        <w:t>-</w:t>
      </w:r>
      <w:r w:rsidR="00706548" w:rsidRPr="006A5FED">
        <w:rPr>
          <w:rFonts w:ascii="Times" w:hAnsi="Times"/>
        </w:rPr>
        <w:t xml:space="preserve"> und </w:t>
      </w:r>
      <w:r w:rsidR="006A5FED">
        <w:rPr>
          <w:rFonts w:ascii="Times" w:hAnsi="Times"/>
        </w:rPr>
        <w:t>P</w:t>
      </w:r>
      <w:r w:rsidR="00706548" w:rsidRPr="006A5FED">
        <w:rPr>
          <w:rFonts w:ascii="Times" w:hAnsi="Times"/>
        </w:rPr>
        <w:t>ull</w:t>
      </w:r>
      <w:r w:rsidR="006A5FED">
        <w:rPr>
          <w:rFonts w:ascii="Times" w:hAnsi="Times"/>
        </w:rPr>
        <w:t>-</w:t>
      </w:r>
      <w:r w:rsidR="00706548" w:rsidRPr="006A5FED">
        <w:rPr>
          <w:rFonts w:ascii="Times" w:hAnsi="Times"/>
        </w:rPr>
        <w:t xml:space="preserve">Instrumente identifiziert, auf ihre Tauglichkeit hin überprüft, diskutiert und in </w:t>
      </w:r>
      <w:r w:rsidR="0013667F" w:rsidRPr="006A5FED">
        <w:rPr>
          <w:rFonts w:ascii="Times" w:hAnsi="Times"/>
        </w:rPr>
        <w:t>Empfehlungen überführt.</w:t>
      </w:r>
      <w:r w:rsidR="00CC5CBE" w:rsidRPr="006A5FED">
        <w:rPr>
          <w:rFonts w:ascii="Times" w:hAnsi="Times"/>
        </w:rPr>
        <w:t xml:space="preserve"> Der ideale politische Rahmen würde eine Balance von </w:t>
      </w:r>
      <w:r w:rsidR="006A5FED">
        <w:rPr>
          <w:rFonts w:ascii="Times" w:hAnsi="Times"/>
        </w:rPr>
        <w:t>P</w:t>
      </w:r>
      <w:r w:rsidR="00CC5CBE" w:rsidRPr="006A5FED">
        <w:rPr>
          <w:rFonts w:ascii="Times" w:hAnsi="Times"/>
        </w:rPr>
        <w:t>ush</w:t>
      </w:r>
      <w:r w:rsidR="006A5FED">
        <w:rPr>
          <w:rFonts w:ascii="Times" w:hAnsi="Times"/>
        </w:rPr>
        <w:t>-</w:t>
      </w:r>
      <w:r w:rsidR="00CC5CBE" w:rsidRPr="006A5FED">
        <w:rPr>
          <w:rFonts w:ascii="Times" w:hAnsi="Times"/>
        </w:rPr>
        <w:t xml:space="preserve"> und </w:t>
      </w:r>
      <w:r w:rsidR="006A5FED">
        <w:rPr>
          <w:rFonts w:ascii="Times" w:hAnsi="Times"/>
        </w:rPr>
        <w:t>P</w:t>
      </w:r>
      <w:r w:rsidR="00CC5CBE" w:rsidRPr="006A5FED">
        <w:rPr>
          <w:rFonts w:ascii="Times" w:hAnsi="Times"/>
        </w:rPr>
        <w:t>ull</w:t>
      </w:r>
      <w:r w:rsidR="006A5FED">
        <w:rPr>
          <w:rFonts w:ascii="Times" w:hAnsi="Times"/>
        </w:rPr>
        <w:t>-</w:t>
      </w:r>
      <w:r w:rsidR="00CC5CBE" w:rsidRPr="006A5FED">
        <w:rPr>
          <w:rFonts w:ascii="Times" w:hAnsi="Times"/>
        </w:rPr>
        <w:t>Mechanismen sicherstellen, die auf langfristigen Zielen basiert und den besten Technologien den Weg öffnet. Das würde auch ein positives Image für die Bioökonomie schaffen, da Endkunden und die Gesellschaft von den Veränderungen profitieren</w:t>
      </w:r>
      <w:r w:rsidR="003F5A30" w:rsidRPr="006A5FED">
        <w:rPr>
          <w:rFonts w:ascii="Times" w:hAnsi="Times"/>
        </w:rPr>
        <w:t xml:space="preserve"> könnten</w:t>
      </w:r>
      <w:r w:rsidR="00CC5CBE" w:rsidRPr="006A5FED">
        <w:rPr>
          <w:rFonts w:ascii="Times" w:hAnsi="Times"/>
        </w:rPr>
        <w:t>.</w:t>
      </w:r>
    </w:p>
    <w:p w14:paraId="36F5F2D1" w14:textId="49D0047F" w:rsidR="00CC5CBE" w:rsidRPr="00460BC9" w:rsidRDefault="00CC5CBE" w:rsidP="002C59FC">
      <w:pPr>
        <w:spacing w:after="120"/>
        <w:ind w:right="567"/>
        <w:jc w:val="both"/>
        <w:rPr>
          <w:rFonts w:ascii="Times" w:hAnsi="Times"/>
        </w:rPr>
      </w:pPr>
      <w:r w:rsidRPr="00460BC9">
        <w:rPr>
          <w:rFonts w:ascii="Times" w:hAnsi="Times"/>
        </w:rPr>
        <w:t>Abschließend wird empfohlen, dass die aktuelle Infrastruktur</w:t>
      </w:r>
      <w:r w:rsidR="003F5A30" w:rsidRPr="00460BC9">
        <w:rPr>
          <w:rFonts w:ascii="Times" w:hAnsi="Times"/>
        </w:rPr>
        <w:t xml:space="preserve"> </w:t>
      </w:r>
      <w:r w:rsidR="00460BC9">
        <w:rPr>
          <w:rFonts w:ascii="Times" w:hAnsi="Times"/>
        </w:rPr>
        <w:t>von</w:t>
      </w:r>
      <w:r w:rsidR="00460BC9" w:rsidRPr="00460BC9">
        <w:rPr>
          <w:rFonts w:ascii="Times" w:hAnsi="Times"/>
        </w:rPr>
        <w:t xml:space="preserve"> </w:t>
      </w:r>
      <w:r w:rsidR="003F5A30" w:rsidRPr="00460BC9">
        <w:rPr>
          <w:rFonts w:ascii="Times" w:hAnsi="Times"/>
        </w:rPr>
        <w:t>Bioenergie und Biokraftstoffe</w:t>
      </w:r>
      <w:r w:rsidR="00460BC9">
        <w:rPr>
          <w:rFonts w:ascii="Times" w:hAnsi="Times"/>
        </w:rPr>
        <w:t>n</w:t>
      </w:r>
      <w:r w:rsidR="003F5A30" w:rsidRPr="00460BC9">
        <w:rPr>
          <w:rFonts w:ascii="Times" w:hAnsi="Times"/>
        </w:rPr>
        <w:t xml:space="preserve"> </w:t>
      </w:r>
      <w:r w:rsidR="00460BC9">
        <w:rPr>
          <w:rFonts w:ascii="Times" w:hAnsi="Times"/>
        </w:rPr>
        <w:t xml:space="preserve">erhalten und </w:t>
      </w:r>
      <w:r w:rsidR="003F5A30" w:rsidRPr="00460BC9">
        <w:rPr>
          <w:rFonts w:ascii="Times" w:hAnsi="Times"/>
        </w:rPr>
        <w:t xml:space="preserve">transformiert wird, </w:t>
      </w:r>
      <w:r w:rsidR="00460BC9">
        <w:rPr>
          <w:rFonts w:ascii="Times" w:hAnsi="Times"/>
        </w:rPr>
        <w:t xml:space="preserve">zu einer höheren Wertschöpfung der Biomasse in bio-basierten </w:t>
      </w:r>
      <w:r w:rsidR="003F5A30" w:rsidRPr="00460BC9">
        <w:rPr>
          <w:rFonts w:ascii="Times" w:hAnsi="Times"/>
        </w:rPr>
        <w:t xml:space="preserve">Chemikalien und </w:t>
      </w:r>
      <w:r w:rsidR="00460BC9">
        <w:rPr>
          <w:rFonts w:ascii="Times" w:hAnsi="Times"/>
        </w:rPr>
        <w:t>Werkstoffen</w:t>
      </w:r>
      <w:r w:rsidR="003F5A30" w:rsidRPr="00460BC9">
        <w:rPr>
          <w:rFonts w:ascii="Times" w:hAnsi="Times"/>
        </w:rPr>
        <w:t xml:space="preserve">. Das könnte erreicht werden, wenn die Energiequoten auch durch bio-basierte Produkte erfüllt werden können, und indem diese </w:t>
      </w:r>
      <w:r w:rsidR="00460BC9">
        <w:rPr>
          <w:rFonts w:ascii="Times" w:hAnsi="Times"/>
        </w:rPr>
        <w:t>Transformation</w:t>
      </w:r>
      <w:r w:rsidR="00460BC9" w:rsidRPr="00460BC9">
        <w:rPr>
          <w:rFonts w:ascii="Times" w:hAnsi="Times"/>
        </w:rPr>
        <w:t xml:space="preserve"> </w:t>
      </w:r>
      <w:r w:rsidR="003F5A30" w:rsidRPr="00460BC9">
        <w:rPr>
          <w:rFonts w:ascii="Times" w:hAnsi="Times"/>
        </w:rPr>
        <w:t xml:space="preserve">aktiv gefördert würden. Außerdem wird empfohlen, </w:t>
      </w:r>
      <w:r w:rsidR="00460BC9">
        <w:rPr>
          <w:rFonts w:ascii="Times" w:hAnsi="Times"/>
        </w:rPr>
        <w:t>intelligente</w:t>
      </w:r>
      <w:r w:rsidR="00460BC9" w:rsidRPr="00460BC9">
        <w:rPr>
          <w:rFonts w:ascii="Times" w:hAnsi="Times"/>
        </w:rPr>
        <w:t xml:space="preserve"> </w:t>
      </w:r>
      <w:r w:rsidR="003F5A30" w:rsidRPr="00460BC9">
        <w:rPr>
          <w:rFonts w:ascii="Times" w:hAnsi="Times"/>
        </w:rPr>
        <w:t xml:space="preserve">Gebote und Verbote </w:t>
      </w:r>
      <w:r w:rsidR="00460BC9">
        <w:rPr>
          <w:rFonts w:ascii="Times" w:hAnsi="Times"/>
        </w:rPr>
        <w:t>am</w:t>
      </w:r>
      <w:r w:rsidR="003F5A30" w:rsidRPr="00460BC9">
        <w:rPr>
          <w:rFonts w:ascii="Times" w:hAnsi="Times"/>
        </w:rPr>
        <w:t xml:space="preserve"> Markt </w:t>
      </w:r>
      <w:r w:rsidR="00460BC9">
        <w:rPr>
          <w:rFonts w:ascii="Times" w:hAnsi="Times"/>
        </w:rPr>
        <w:t>zu implementieren</w:t>
      </w:r>
      <w:r w:rsidR="003F5A30" w:rsidRPr="00460BC9">
        <w:rPr>
          <w:rFonts w:ascii="Times" w:hAnsi="Times"/>
        </w:rPr>
        <w:t>, um umweltfreundliche</w:t>
      </w:r>
      <w:r w:rsidR="00460BC9">
        <w:rPr>
          <w:rFonts w:ascii="Times" w:hAnsi="Times"/>
        </w:rPr>
        <w:t xml:space="preserve"> und</w:t>
      </w:r>
      <w:r w:rsidR="003F5A30" w:rsidRPr="00460BC9">
        <w:rPr>
          <w:rFonts w:ascii="Times" w:hAnsi="Times"/>
        </w:rPr>
        <w:t xml:space="preserve"> bio-basierte Innovationen zu fördern. D</w:t>
      </w:r>
      <w:r w:rsidR="00460BC9">
        <w:rPr>
          <w:rFonts w:ascii="Times" w:hAnsi="Times"/>
        </w:rPr>
        <w:t>ie</w:t>
      </w:r>
      <w:r w:rsidR="003F5A30" w:rsidRPr="00460BC9">
        <w:rPr>
          <w:rFonts w:ascii="Times" w:hAnsi="Times"/>
        </w:rPr>
        <w:t xml:space="preserve">s würde erreicht, wenn bio-basierte Produkte bevorzugt werden, </w:t>
      </w:r>
      <w:r w:rsidR="006F5F6E" w:rsidRPr="00460BC9">
        <w:rPr>
          <w:rFonts w:ascii="Times" w:hAnsi="Times"/>
        </w:rPr>
        <w:t>die wirkliche Vorteile für Umwelt und Gesellschaft bieten. Auch sollte die Forschung in Europa nicht nur auf Rohstoffe der zweiten Generation beschränkt werden, sondern für alle Biomassearten und Anwendungen offen gehalten und die Versorgungssicherheit für hoch wertschöpfende Industrien in Europa sichergestellt werden.</w:t>
      </w:r>
    </w:p>
    <w:p w14:paraId="0FC619E0" w14:textId="1D6AB57F" w:rsidR="006F5F6E" w:rsidRPr="00460BC9" w:rsidRDefault="006F5F6E" w:rsidP="002C59FC">
      <w:pPr>
        <w:spacing w:after="120"/>
        <w:ind w:right="567"/>
        <w:jc w:val="both"/>
        <w:rPr>
          <w:rFonts w:ascii="Times" w:hAnsi="Times"/>
        </w:rPr>
      </w:pPr>
      <w:r w:rsidRPr="0050789B">
        <w:rPr>
          <w:rFonts w:ascii="Times" w:hAnsi="Times"/>
        </w:rPr>
        <w:t>Das Papier stellt abschließend fest, dass bio-basierte Produkte, solange sie teurer sind als petrochemische Produkte – aufgrund der kleineren Volumi</w:t>
      </w:r>
      <w:r w:rsidRPr="00FB25D1">
        <w:rPr>
          <w:rFonts w:ascii="Times" w:hAnsi="Times"/>
        </w:rPr>
        <w:t>na und höheren Rohstoffkosten – darauf angewiesen sind, dass es eine verstärkte Marktnachfrage gibt</w:t>
      </w:r>
      <w:r w:rsidR="00F37E47" w:rsidRPr="00FB25D1">
        <w:rPr>
          <w:rFonts w:ascii="Times" w:hAnsi="Times"/>
        </w:rPr>
        <w:t xml:space="preserve">, wie sie z.B. durch Anreize ausgelöst wird, oder dass sie zumindest </w:t>
      </w:r>
      <w:r w:rsidR="00460BC9">
        <w:rPr>
          <w:rFonts w:ascii="Times" w:hAnsi="Times"/>
        </w:rPr>
        <w:t>mit einem</w:t>
      </w:r>
      <w:r w:rsidR="00460BC9" w:rsidRPr="00460BC9">
        <w:rPr>
          <w:rFonts w:ascii="Times" w:hAnsi="Times"/>
        </w:rPr>
        <w:t xml:space="preserve"> </w:t>
      </w:r>
      <w:r w:rsidR="00F37E47" w:rsidRPr="00460BC9">
        <w:rPr>
          <w:rFonts w:ascii="Times" w:hAnsi="Times"/>
        </w:rPr>
        <w:t>gute</w:t>
      </w:r>
      <w:r w:rsidR="00B8312F">
        <w:rPr>
          <w:rFonts w:ascii="Times" w:hAnsi="Times"/>
        </w:rPr>
        <w:t>n</w:t>
      </w:r>
      <w:r w:rsidR="00F37E47" w:rsidRPr="00460BC9">
        <w:rPr>
          <w:rFonts w:ascii="Times" w:hAnsi="Times"/>
        </w:rPr>
        <w:t xml:space="preserve"> Image </w:t>
      </w:r>
      <w:r w:rsidR="00460BC9">
        <w:rPr>
          <w:rFonts w:ascii="Times" w:hAnsi="Times"/>
        </w:rPr>
        <w:t>punkten können</w:t>
      </w:r>
      <w:r w:rsidR="00F37E47" w:rsidRPr="00460BC9">
        <w:rPr>
          <w:rFonts w:ascii="Times" w:hAnsi="Times"/>
        </w:rPr>
        <w:t xml:space="preserve">. Ein positives Umfeld ist wichtig, um </w:t>
      </w:r>
      <w:proofErr w:type="spellStart"/>
      <w:r w:rsidR="00F37E47" w:rsidRPr="00460BC9">
        <w:rPr>
          <w:rFonts w:ascii="Times" w:hAnsi="Times"/>
        </w:rPr>
        <w:t>GreenPremium</w:t>
      </w:r>
      <w:proofErr w:type="spellEnd"/>
      <w:r w:rsidR="00F37E47" w:rsidRPr="00460BC9">
        <w:rPr>
          <w:rFonts w:ascii="Times" w:hAnsi="Times"/>
        </w:rPr>
        <w:t xml:space="preserve"> Preise für bio-basierte Produkte zu erhalten. Beide Optionen – Marktanreize und Image – benötigen ein echtes politisches Bekenntnis zur Bioökonomie, zum Wandel von einer fossil</w:t>
      </w:r>
      <w:r w:rsidR="003A452C" w:rsidRPr="00460BC9">
        <w:rPr>
          <w:rFonts w:ascii="Times" w:hAnsi="Times"/>
        </w:rPr>
        <w:t>en zu einer bio-basierten Rohst</w:t>
      </w:r>
      <w:r w:rsidR="00F37E47" w:rsidRPr="00460BC9">
        <w:rPr>
          <w:rFonts w:ascii="Times" w:hAnsi="Times"/>
        </w:rPr>
        <w:t>offversorgung</w:t>
      </w:r>
      <w:r w:rsidR="00460BC9">
        <w:rPr>
          <w:rFonts w:ascii="Times" w:hAnsi="Times"/>
        </w:rPr>
        <w:t xml:space="preserve"> der produzierenden Industrie</w:t>
      </w:r>
      <w:r w:rsidR="00F37E47" w:rsidRPr="00460BC9">
        <w:rPr>
          <w:rFonts w:ascii="Times" w:hAnsi="Times"/>
        </w:rPr>
        <w:t>.</w:t>
      </w:r>
      <w:r w:rsidR="0050789B">
        <w:rPr>
          <w:rFonts w:ascii="Times" w:hAnsi="Times"/>
        </w:rPr>
        <w:t xml:space="preserve"> </w:t>
      </w:r>
      <w:r w:rsidR="00DA4B8C" w:rsidRPr="00460BC9">
        <w:rPr>
          <w:rFonts w:ascii="Times" w:hAnsi="Times"/>
        </w:rPr>
        <w:t xml:space="preserve">Das erfordert mehr als eine weitere „Roadmap“ und eine zusätzliche Forschungsagenda. Umfragen zeigen, dass Verbrauche positive Konnotationen mit bio-basierten Produkten </w:t>
      </w:r>
      <w:r w:rsidR="00460BC9">
        <w:rPr>
          <w:rFonts w:ascii="Times" w:hAnsi="Times"/>
        </w:rPr>
        <w:t xml:space="preserve">haben </w:t>
      </w:r>
      <w:r w:rsidR="00DA4B8C" w:rsidRPr="00460BC9">
        <w:rPr>
          <w:rFonts w:ascii="Times" w:hAnsi="Times"/>
        </w:rPr>
        <w:t xml:space="preserve">– </w:t>
      </w:r>
      <w:r w:rsidR="0050789B">
        <w:rPr>
          <w:rFonts w:ascii="Times" w:hAnsi="Times"/>
        </w:rPr>
        <w:t xml:space="preserve">zumindest </w:t>
      </w:r>
      <w:r w:rsidR="00460BC9">
        <w:rPr>
          <w:rFonts w:ascii="Times" w:hAnsi="Times"/>
        </w:rPr>
        <w:t>dies</w:t>
      </w:r>
      <w:r w:rsidR="00460BC9" w:rsidRPr="00460BC9">
        <w:rPr>
          <w:rFonts w:ascii="Times" w:hAnsi="Times"/>
        </w:rPr>
        <w:t xml:space="preserve"> </w:t>
      </w:r>
      <w:r w:rsidR="00DA4B8C" w:rsidRPr="00460BC9">
        <w:rPr>
          <w:rFonts w:ascii="Times" w:hAnsi="Times"/>
        </w:rPr>
        <w:t xml:space="preserve">sollte unterstützt, </w:t>
      </w:r>
      <w:r w:rsidR="00460BC9">
        <w:rPr>
          <w:rFonts w:ascii="Times" w:hAnsi="Times"/>
        </w:rPr>
        <w:t>und nicht untergraben werden</w:t>
      </w:r>
      <w:r w:rsidR="00DA4B8C" w:rsidRPr="00460BC9">
        <w:rPr>
          <w:rFonts w:ascii="Times" w:hAnsi="Times"/>
        </w:rPr>
        <w:t>.</w:t>
      </w:r>
    </w:p>
    <w:p w14:paraId="2F5D8ED7" w14:textId="77777777" w:rsidR="002C59FC" w:rsidRPr="002F6258" w:rsidRDefault="002C59FC" w:rsidP="002C59FC">
      <w:pPr>
        <w:spacing w:after="120"/>
        <w:ind w:right="567"/>
        <w:jc w:val="both"/>
        <w:rPr>
          <w:rFonts w:ascii="Times" w:hAnsi="Times"/>
        </w:rPr>
      </w:pPr>
    </w:p>
    <w:p w14:paraId="333DA4A6" w14:textId="62A4FC5D" w:rsidR="002C59FC" w:rsidRPr="002F6258" w:rsidRDefault="002C59FC" w:rsidP="002C59FC">
      <w:pPr>
        <w:spacing w:after="120"/>
        <w:ind w:right="567"/>
        <w:jc w:val="both"/>
        <w:rPr>
          <w:rFonts w:ascii="Times" w:hAnsi="Times"/>
          <w:b/>
        </w:rPr>
      </w:pPr>
      <w:r w:rsidRPr="002F6258">
        <w:rPr>
          <w:rFonts w:ascii="Times" w:hAnsi="Times"/>
          <w:b/>
        </w:rPr>
        <w:t xml:space="preserve">Download </w:t>
      </w:r>
      <w:r w:rsidR="00DA4B8C" w:rsidRPr="002F6258">
        <w:rPr>
          <w:rFonts w:ascii="Times" w:hAnsi="Times"/>
          <w:b/>
        </w:rPr>
        <w:t>des vollständigen Papiers unter</w:t>
      </w:r>
      <w:r w:rsidRPr="002F6258">
        <w:rPr>
          <w:rFonts w:ascii="Times" w:hAnsi="Times"/>
          <w:b/>
        </w:rPr>
        <w:t xml:space="preserve"> </w:t>
      </w:r>
      <w:hyperlink r:id="rId12" w:history="1">
        <w:r w:rsidRPr="002F6258">
          <w:rPr>
            <w:rStyle w:val="Link"/>
            <w:rFonts w:ascii="Times" w:hAnsi="Times"/>
            <w:b/>
          </w:rPr>
          <w:t>www.bio-based.eu/nova-papers</w:t>
        </w:r>
      </w:hyperlink>
    </w:p>
    <w:p w14:paraId="105EC71C" w14:textId="77777777" w:rsidR="002C59FC" w:rsidRPr="002F6258" w:rsidRDefault="002C59FC" w:rsidP="00467B89">
      <w:pPr>
        <w:ind w:right="567"/>
        <w:jc w:val="both"/>
        <w:rPr>
          <w:rFonts w:ascii="Times" w:hAnsi="Times"/>
        </w:rPr>
      </w:pPr>
    </w:p>
    <w:p w14:paraId="76EF503D" w14:textId="77777777" w:rsidR="00071E4F" w:rsidRPr="002F6258" w:rsidRDefault="00071E4F" w:rsidP="00071E4F">
      <w:pPr>
        <w:ind w:right="567"/>
        <w:jc w:val="both"/>
        <w:rPr>
          <w:rFonts w:ascii="Times" w:hAnsi="Times"/>
        </w:rPr>
      </w:pPr>
    </w:p>
    <w:p w14:paraId="13E81A27" w14:textId="77777777" w:rsidR="00DA4B8C" w:rsidRPr="00FB25D1" w:rsidRDefault="00DA4B8C" w:rsidP="00DA4B8C">
      <w:pPr>
        <w:ind w:right="567"/>
        <w:jc w:val="both"/>
        <w:rPr>
          <w:rFonts w:ascii="Times" w:hAnsi="Times"/>
        </w:rPr>
      </w:pPr>
      <w:r w:rsidRPr="00FB25D1">
        <w:rPr>
          <w:rFonts w:ascii="Times" w:hAnsi="Times"/>
          <w:b/>
        </w:rPr>
        <w:t xml:space="preserve">Das </w:t>
      </w:r>
      <w:proofErr w:type="spellStart"/>
      <w:r w:rsidRPr="00FB25D1">
        <w:rPr>
          <w:rFonts w:ascii="Times" w:hAnsi="Times"/>
          <w:b/>
        </w:rPr>
        <w:t>nova</w:t>
      </w:r>
      <w:proofErr w:type="spellEnd"/>
      <w:r w:rsidRPr="00FB25D1">
        <w:rPr>
          <w:rFonts w:ascii="Times" w:hAnsi="Times"/>
          <w:b/>
        </w:rPr>
        <w:t>-Institut</w:t>
      </w:r>
      <w:r w:rsidRPr="00FB25D1">
        <w:rPr>
          <w:rFonts w:ascii="Times" w:hAnsi="Times"/>
        </w:rPr>
        <w:t xml:space="preserve"> wurde 1994 als privates und unabhängiges Institut gegründet und ist im Bereich der Forschung und Beratung tätig. Der Fokus liegt auf der bio-basierten und der CO</w:t>
      </w:r>
      <w:r w:rsidRPr="006A5FED">
        <w:rPr>
          <w:rFonts w:ascii="Times" w:hAnsi="Times"/>
          <w:vertAlign w:val="subscript"/>
        </w:rPr>
        <w:t>2</w:t>
      </w:r>
      <w:r w:rsidRPr="006A5FED">
        <w:rPr>
          <w:rFonts w:ascii="Times" w:hAnsi="Times"/>
        </w:rPr>
        <w:t xml:space="preserve">-basierten Ökonomie in den Bereichen Rohstoffversorgung, technisch-ökonomische Evaluierung, Marktforschung, Ökobilanzen (LCA), Öffentlichkeitsarbeit, B2B–Kommunikation und politischen Rahmenbedingungen. Mit einem Team von 25 Mitarbeitern erzielt das </w:t>
      </w:r>
      <w:proofErr w:type="spellStart"/>
      <w:r w:rsidRPr="006A5FED">
        <w:rPr>
          <w:rFonts w:ascii="Times" w:hAnsi="Times"/>
        </w:rPr>
        <w:t>nova</w:t>
      </w:r>
      <w:proofErr w:type="spellEnd"/>
      <w:r w:rsidRPr="006A5FED">
        <w:rPr>
          <w:rFonts w:ascii="Times" w:hAnsi="Times"/>
        </w:rPr>
        <w:t>-Institut einen jährlichen Umsat</w:t>
      </w:r>
      <w:r w:rsidRPr="00FB25D1">
        <w:rPr>
          <w:rFonts w:ascii="Times" w:hAnsi="Times"/>
        </w:rPr>
        <w:t>z von über 2 Mio. €.</w:t>
      </w:r>
    </w:p>
    <w:p w14:paraId="4A40085C" w14:textId="77777777" w:rsidR="00DA4B8C" w:rsidRPr="00FB25D1" w:rsidRDefault="00DA4B8C" w:rsidP="00DA4B8C">
      <w:pPr>
        <w:ind w:right="567"/>
        <w:jc w:val="both"/>
        <w:rPr>
          <w:rFonts w:ascii="Times" w:hAnsi="Times"/>
        </w:rPr>
      </w:pPr>
    </w:p>
    <w:p w14:paraId="158D821F" w14:textId="77777777" w:rsidR="00DA4B8C" w:rsidRPr="00FB25D1" w:rsidRDefault="00DA4B8C" w:rsidP="00DA4B8C">
      <w:pPr>
        <w:ind w:right="567"/>
        <w:jc w:val="both"/>
        <w:rPr>
          <w:rFonts w:ascii="Times" w:hAnsi="Times"/>
        </w:rPr>
      </w:pPr>
    </w:p>
    <w:p w14:paraId="70C5AAC9" w14:textId="77777777" w:rsidR="00DA4B8C" w:rsidRPr="00FB25D1" w:rsidRDefault="00DA4B8C" w:rsidP="00DA4B8C">
      <w:pPr>
        <w:ind w:right="567"/>
        <w:rPr>
          <w:rFonts w:ascii="Times" w:hAnsi="Times"/>
        </w:rPr>
      </w:pPr>
      <w:r w:rsidRPr="00FB25D1">
        <w:rPr>
          <w:rFonts w:ascii="Times" w:hAnsi="Times"/>
          <w:b/>
        </w:rPr>
        <w:t>Verantwortlicher im Sinne des Presserechts (</w:t>
      </w:r>
      <w:proofErr w:type="spellStart"/>
      <w:r w:rsidRPr="00FB25D1">
        <w:rPr>
          <w:rFonts w:ascii="Times" w:hAnsi="Times"/>
          <w:b/>
        </w:rPr>
        <w:t>V.i.S.d.P</w:t>
      </w:r>
      <w:proofErr w:type="spellEnd"/>
      <w:r w:rsidRPr="00FB25D1">
        <w:rPr>
          <w:rFonts w:ascii="Times" w:hAnsi="Times"/>
          <w:b/>
        </w:rPr>
        <w:t>.):</w:t>
      </w:r>
      <w:r w:rsidRPr="00FB25D1">
        <w:rPr>
          <w:rFonts w:ascii="Times" w:hAnsi="Times"/>
        </w:rPr>
        <w:br/>
        <w:t>Dipl.-Phys. Michael Carus (Geschäftsführer)</w:t>
      </w:r>
    </w:p>
    <w:p w14:paraId="6A35E4D1" w14:textId="77777777" w:rsidR="00DA4B8C" w:rsidRPr="00FB25D1" w:rsidRDefault="00DA4B8C" w:rsidP="00DA4B8C">
      <w:pPr>
        <w:ind w:right="567"/>
        <w:jc w:val="both"/>
        <w:rPr>
          <w:rFonts w:ascii="Times" w:hAnsi="Times"/>
        </w:rPr>
      </w:pPr>
      <w:proofErr w:type="spellStart"/>
      <w:r w:rsidRPr="00FB25D1">
        <w:rPr>
          <w:rFonts w:ascii="Times" w:hAnsi="Times"/>
        </w:rPr>
        <w:t>nova</w:t>
      </w:r>
      <w:proofErr w:type="spellEnd"/>
      <w:r w:rsidRPr="00FB25D1">
        <w:rPr>
          <w:rFonts w:ascii="Times" w:hAnsi="Times"/>
        </w:rPr>
        <w:t xml:space="preserve">-Institut GmbH, Chemiepark </w:t>
      </w:r>
      <w:proofErr w:type="spellStart"/>
      <w:r w:rsidRPr="00FB25D1">
        <w:rPr>
          <w:rFonts w:ascii="Times" w:hAnsi="Times"/>
        </w:rPr>
        <w:t>Knapsack</w:t>
      </w:r>
      <w:proofErr w:type="spellEnd"/>
      <w:r w:rsidRPr="00FB25D1">
        <w:rPr>
          <w:rFonts w:ascii="Times" w:hAnsi="Times"/>
        </w:rPr>
        <w:t xml:space="preserve">, Industriestraße 300, 50354 Hürth </w:t>
      </w:r>
    </w:p>
    <w:p w14:paraId="3098133F" w14:textId="77777777" w:rsidR="00DA4B8C" w:rsidRPr="00FB25D1" w:rsidRDefault="00DA4B8C" w:rsidP="00DA4B8C">
      <w:pPr>
        <w:ind w:right="567"/>
        <w:jc w:val="both"/>
        <w:rPr>
          <w:rFonts w:ascii="Times" w:hAnsi="Times"/>
        </w:rPr>
      </w:pPr>
      <w:r w:rsidRPr="00FB25D1">
        <w:rPr>
          <w:rFonts w:ascii="Times" w:hAnsi="Times"/>
        </w:rPr>
        <w:t xml:space="preserve">Internet: </w:t>
      </w:r>
      <w:hyperlink r:id="rId13" w:history="1">
        <w:r w:rsidRPr="00FB25D1">
          <w:rPr>
            <w:rStyle w:val="Link"/>
            <w:rFonts w:ascii="Times" w:hAnsi="Times"/>
          </w:rPr>
          <w:t>www.nova-institut.de</w:t>
        </w:r>
      </w:hyperlink>
      <w:r w:rsidRPr="00FB25D1">
        <w:rPr>
          <w:rFonts w:ascii="Times" w:hAnsi="Times"/>
        </w:rPr>
        <w:t xml:space="preserve"> und </w:t>
      </w:r>
      <w:hyperlink r:id="rId14" w:history="1">
        <w:r w:rsidRPr="00FB25D1">
          <w:rPr>
            <w:rStyle w:val="Link"/>
            <w:rFonts w:ascii="Times" w:hAnsi="Times"/>
          </w:rPr>
          <w:t>www.bio-based.eu</w:t>
        </w:r>
      </w:hyperlink>
    </w:p>
    <w:p w14:paraId="55273240" w14:textId="77777777" w:rsidR="00DA4B8C" w:rsidRPr="00FB25D1" w:rsidRDefault="00DA4B8C" w:rsidP="00DA4B8C">
      <w:pPr>
        <w:ind w:right="567"/>
        <w:jc w:val="both"/>
        <w:rPr>
          <w:rFonts w:ascii="Times" w:hAnsi="Times"/>
        </w:rPr>
      </w:pPr>
      <w:r w:rsidRPr="00FB25D1">
        <w:rPr>
          <w:rFonts w:ascii="Times" w:hAnsi="Times"/>
        </w:rPr>
        <w:t xml:space="preserve">Email: </w:t>
      </w:r>
      <w:hyperlink r:id="rId15" w:history="1">
        <w:r w:rsidRPr="00FB25D1">
          <w:rPr>
            <w:rStyle w:val="Link"/>
            <w:rFonts w:ascii="Times" w:hAnsi="Times"/>
          </w:rPr>
          <w:t>contact@nova-institut.de</w:t>
        </w:r>
      </w:hyperlink>
    </w:p>
    <w:p w14:paraId="573D7AB3" w14:textId="5981C8F2" w:rsidR="00340769" w:rsidRPr="002F6258" w:rsidRDefault="00DA4B8C" w:rsidP="00FD31D6">
      <w:pPr>
        <w:ind w:right="567"/>
        <w:jc w:val="both"/>
        <w:rPr>
          <w:rFonts w:ascii="Times" w:hAnsi="Times"/>
        </w:rPr>
      </w:pPr>
      <w:r w:rsidRPr="006A5FED">
        <w:rPr>
          <w:rFonts w:ascii="Times" w:hAnsi="Times"/>
        </w:rPr>
        <w:t>Tel: +49 (0) 22 33-48 14 40</w:t>
      </w:r>
    </w:p>
    <w:p w14:paraId="6C991C76" w14:textId="77777777" w:rsidR="002B5D82" w:rsidRPr="002F6258" w:rsidRDefault="002B5D82" w:rsidP="001D3F05">
      <w:pPr>
        <w:ind w:right="567"/>
        <w:jc w:val="both"/>
        <w:rPr>
          <w:rFonts w:ascii="Times" w:eastAsia="MS Mincho" w:hAnsi="Times"/>
          <w:lang w:eastAsia="de-DE"/>
        </w:rPr>
      </w:pPr>
    </w:p>
    <w:sectPr w:rsidR="002B5D82" w:rsidRPr="002F6258" w:rsidSect="00467E5F">
      <w:footerReference w:type="even" r:id="rId16"/>
      <w:footerReference w:type="default" r:id="rId1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483C" w14:textId="77777777" w:rsidR="002F6258" w:rsidRDefault="002F6258">
      <w:r>
        <w:separator/>
      </w:r>
    </w:p>
  </w:endnote>
  <w:endnote w:type="continuationSeparator" w:id="0">
    <w:p w14:paraId="14A7F8A7" w14:textId="77777777" w:rsidR="002F6258" w:rsidRDefault="002F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6E19" w14:textId="77777777" w:rsidR="002F6258" w:rsidRDefault="002F6258" w:rsidP="00C72C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1A986D4" w14:textId="77777777" w:rsidR="002F6258" w:rsidRDefault="002F6258" w:rsidP="00467E5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53FA" w14:textId="77777777" w:rsidR="002F6258" w:rsidRPr="003D11CC" w:rsidRDefault="002F6258" w:rsidP="00A7020E">
    <w:pPr>
      <w:pStyle w:val="Fuzeile"/>
      <w:framePr w:wrap="around" w:vAnchor="text" w:hAnchor="margin" w:xAlign="center" w:y="1"/>
      <w:rPr>
        <w:rStyle w:val="Seitenzahl"/>
      </w:rPr>
    </w:pPr>
    <w:r>
      <w:rPr>
        <w:rStyle w:val="Seitenzahl"/>
        <w:rFonts w:ascii="Times" w:hAnsi="Times"/>
      </w:rPr>
      <w:t xml:space="preserve">- </w:t>
    </w:r>
    <w:r w:rsidRPr="003D11CC">
      <w:rPr>
        <w:rStyle w:val="Seitenzahl"/>
        <w:rFonts w:ascii="Times" w:hAnsi="Times"/>
      </w:rPr>
      <w:fldChar w:fldCharType="begin"/>
    </w:r>
    <w:r>
      <w:rPr>
        <w:rStyle w:val="Seitenzahl"/>
        <w:rFonts w:ascii="Times" w:hAnsi="Times"/>
      </w:rPr>
      <w:instrText>PAGE</w:instrText>
    </w:r>
    <w:r w:rsidRPr="003D11CC">
      <w:rPr>
        <w:rStyle w:val="Seitenzahl"/>
        <w:rFonts w:ascii="Times" w:hAnsi="Times"/>
      </w:rPr>
      <w:instrText xml:space="preserve">  </w:instrText>
    </w:r>
    <w:r w:rsidRPr="003D11CC">
      <w:rPr>
        <w:rStyle w:val="Seitenzahl"/>
        <w:rFonts w:ascii="Times" w:hAnsi="Times"/>
      </w:rPr>
      <w:fldChar w:fldCharType="separate"/>
    </w:r>
    <w:r w:rsidR="00F63D00">
      <w:rPr>
        <w:rStyle w:val="Seitenzahl"/>
        <w:rFonts w:ascii="Times" w:hAnsi="Times"/>
        <w:noProof/>
      </w:rPr>
      <w:t>1</w:t>
    </w:r>
    <w:r w:rsidRPr="003D11CC">
      <w:rPr>
        <w:rStyle w:val="Seitenzahl"/>
        <w:rFonts w:ascii="Times" w:hAnsi="Times"/>
      </w:rPr>
      <w:fldChar w:fldCharType="end"/>
    </w:r>
    <w:r>
      <w:rPr>
        <w:rStyle w:val="Seitenzahl"/>
        <w:rFonts w:ascii="Times" w:hAnsi="Times"/>
      </w:rPr>
      <w:t xml:space="preserve"> -</w:t>
    </w:r>
  </w:p>
  <w:p w14:paraId="2E779050" w14:textId="77777777" w:rsidR="002F6258" w:rsidRDefault="002F6258" w:rsidP="00467E5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AB27" w14:textId="77777777" w:rsidR="002F6258" w:rsidRDefault="002F6258">
      <w:r>
        <w:separator/>
      </w:r>
    </w:p>
  </w:footnote>
  <w:footnote w:type="continuationSeparator" w:id="0">
    <w:p w14:paraId="3364C3C9" w14:textId="77777777" w:rsidR="002F6258" w:rsidRDefault="002F62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C3624E"/>
    <w:multiLevelType w:val="multilevel"/>
    <w:tmpl w:val="A748090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berschrift3"/>
      <w:lvlText w:val="%1.%2.%3"/>
      <w:lvlJc w:val="left"/>
      <w:pPr>
        <w:tabs>
          <w:tab w:val="num" w:pos="851"/>
        </w:tabs>
        <w:ind w:left="851" w:hanging="851"/>
      </w:pPr>
      <w:rPr>
        <w:rFonts w:hint="default"/>
      </w:rPr>
    </w:lvl>
    <w:lvl w:ilvl="3">
      <w:start w:val="1"/>
      <w:numFmt w:val="decimal"/>
      <w:pStyle w:val="nAbbildungsberschrift"/>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4C036B5"/>
    <w:multiLevelType w:val="hybridMultilevel"/>
    <w:tmpl w:val="F364D4DC"/>
    <w:lvl w:ilvl="0" w:tplc="19B23AF2">
      <w:start w:val="1"/>
      <w:numFmt w:val="decimal"/>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num>
  <w:num w:numId="4">
    <w:abstractNumId w:val="12"/>
  </w:num>
  <w:num w:numId="5">
    <w:abstractNumId w:val="10"/>
  </w:num>
  <w:num w:numId="6">
    <w:abstractNumId w:val="9"/>
  </w:num>
  <w:num w:numId="7">
    <w:abstractNumId w:val="6"/>
  </w:num>
  <w:num w:numId="8">
    <w:abstractNumId w:val="14"/>
  </w:num>
  <w:num w:numId="9">
    <w:abstractNumId w:val="2"/>
  </w:num>
  <w:num w:numId="10">
    <w:abstractNumId w:val="3"/>
  </w:num>
  <w:num w:numId="11">
    <w:abstractNumId w:val="5"/>
  </w:num>
  <w:num w:numId="12">
    <w:abstractNumId w:val="1"/>
  </w:num>
  <w:num w:numId="13">
    <w:abstractNumId w:val="4"/>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AA"/>
    <w:rsid w:val="000020F4"/>
    <w:rsid w:val="00004559"/>
    <w:rsid w:val="00004715"/>
    <w:rsid w:val="00030630"/>
    <w:rsid w:val="00040241"/>
    <w:rsid w:val="0004460E"/>
    <w:rsid w:val="000648A2"/>
    <w:rsid w:val="00071E4F"/>
    <w:rsid w:val="00072F78"/>
    <w:rsid w:val="00074083"/>
    <w:rsid w:val="0007633F"/>
    <w:rsid w:val="00091A80"/>
    <w:rsid w:val="000A0BE7"/>
    <w:rsid w:val="000A3765"/>
    <w:rsid w:val="000A62DA"/>
    <w:rsid w:val="000A637A"/>
    <w:rsid w:val="000A7600"/>
    <w:rsid w:val="000B021D"/>
    <w:rsid w:val="000B1CE5"/>
    <w:rsid w:val="000B4F52"/>
    <w:rsid w:val="000B538C"/>
    <w:rsid w:val="000C3228"/>
    <w:rsid w:val="000C4E70"/>
    <w:rsid w:val="000D3264"/>
    <w:rsid w:val="000F5E98"/>
    <w:rsid w:val="0010087E"/>
    <w:rsid w:val="00102422"/>
    <w:rsid w:val="001217BC"/>
    <w:rsid w:val="00123BBB"/>
    <w:rsid w:val="00131C35"/>
    <w:rsid w:val="0013576A"/>
    <w:rsid w:val="0013667F"/>
    <w:rsid w:val="00141F92"/>
    <w:rsid w:val="00150645"/>
    <w:rsid w:val="00156E3A"/>
    <w:rsid w:val="00160174"/>
    <w:rsid w:val="00161B36"/>
    <w:rsid w:val="001808DC"/>
    <w:rsid w:val="00191E23"/>
    <w:rsid w:val="00192FAD"/>
    <w:rsid w:val="00196170"/>
    <w:rsid w:val="001A1E4A"/>
    <w:rsid w:val="001B6F59"/>
    <w:rsid w:val="001C2BF6"/>
    <w:rsid w:val="001D3F05"/>
    <w:rsid w:val="001D4C99"/>
    <w:rsid w:val="001D74EA"/>
    <w:rsid w:val="001E3C63"/>
    <w:rsid w:val="001F0069"/>
    <w:rsid w:val="001F1062"/>
    <w:rsid w:val="00206D7F"/>
    <w:rsid w:val="00224E22"/>
    <w:rsid w:val="002409CB"/>
    <w:rsid w:val="00257700"/>
    <w:rsid w:val="0027532C"/>
    <w:rsid w:val="0028613F"/>
    <w:rsid w:val="002A38BB"/>
    <w:rsid w:val="002A505D"/>
    <w:rsid w:val="002B0AB5"/>
    <w:rsid w:val="002B15DB"/>
    <w:rsid w:val="002B35FD"/>
    <w:rsid w:val="002B5D82"/>
    <w:rsid w:val="002C1652"/>
    <w:rsid w:val="002C427A"/>
    <w:rsid w:val="002C59FC"/>
    <w:rsid w:val="002D0ED8"/>
    <w:rsid w:val="002D77C7"/>
    <w:rsid w:val="002F444A"/>
    <w:rsid w:val="002F6258"/>
    <w:rsid w:val="00300D3D"/>
    <w:rsid w:val="00305D09"/>
    <w:rsid w:val="0031408E"/>
    <w:rsid w:val="003246F8"/>
    <w:rsid w:val="00325AD8"/>
    <w:rsid w:val="00340769"/>
    <w:rsid w:val="003527CD"/>
    <w:rsid w:val="00352BA5"/>
    <w:rsid w:val="00354022"/>
    <w:rsid w:val="00354345"/>
    <w:rsid w:val="00362417"/>
    <w:rsid w:val="00363AB2"/>
    <w:rsid w:val="003658B8"/>
    <w:rsid w:val="00366F59"/>
    <w:rsid w:val="00374D11"/>
    <w:rsid w:val="003803AC"/>
    <w:rsid w:val="00390F07"/>
    <w:rsid w:val="003942AB"/>
    <w:rsid w:val="00394F50"/>
    <w:rsid w:val="00396496"/>
    <w:rsid w:val="00397B85"/>
    <w:rsid w:val="003A452C"/>
    <w:rsid w:val="003A622F"/>
    <w:rsid w:val="003B25C9"/>
    <w:rsid w:val="003B301A"/>
    <w:rsid w:val="003C15AA"/>
    <w:rsid w:val="003C58AC"/>
    <w:rsid w:val="003D7172"/>
    <w:rsid w:val="003E01B5"/>
    <w:rsid w:val="003E3CB6"/>
    <w:rsid w:val="003F5A30"/>
    <w:rsid w:val="0040456B"/>
    <w:rsid w:val="00410BF3"/>
    <w:rsid w:val="00426491"/>
    <w:rsid w:val="004375C7"/>
    <w:rsid w:val="00441101"/>
    <w:rsid w:val="00442AC8"/>
    <w:rsid w:val="00444A20"/>
    <w:rsid w:val="004475D5"/>
    <w:rsid w:val="004524DD"/>
    <w:rsid w:val="00456956"/>
    <w:rsid w:val="00460BC9"/>
    <w:rsid w:val="00466548"/>
    <w:rsid w:val="00467B89"/>
    <w:rsid w:val="00467E5F"/>
    <w:rsid w:val="004708D8"/>
    <w:rsid w:val="004723A1"/>
    <w:rsid w:val="00487B15"/>
    <w:rsid w:val="0049438F"/>
    <w:rsid w:val="00495948"/>
    <w:rsid w:val="00496872"/>
    <w:rsid w:val="004B11B9"/>
    <w:rsid w:val="004C5DB1"/>
    <w:rsid w:val="004D27C3"/>
    <w:rsid w:val="004D2E33"/>
    <w:rsid w:val="004E450E"/>
    <w:rsid w:val="004E5447"/>
    <w:rsid w:val="004F1CF0"/>
    <w:rsid w:val="0050198F"/>
    <w:rsid w:val="0050789B"/>
    <w:rsid w:val="00520C54"/>
    <w:rsid w:val="005256CA"/>
    <w:rsid w:val="00537662"/>
    <w:rsid w:val="00546DA8"/>
    <w:rsid w:val="0055112A"/>
    <w:rsid w:val="005518A2"/>
    <w:rsid w:val="005717C4"/>
    <w:rsid w:val="005735A0"/>
    <w:rsid w:val="0057525D"/>
    <w:rsid w:val="00581132"/>
    <w:rsid w:val="00592BFE"/>
    <w:rsid w:val="00594F2E"/>
    <w:rsid w:val="005A0B6A"/>
    <w:rsid w:val="005A5097"/>
    <w:rsid w:val="005B1ADA"/>
    <w:rsid w:val="005B3735"/>
    <w:rsid w:val="005C2D4B"/>
    <w:rsid w:val="005D7D62"/>
    <w:rsid w:val="005F589D"/>
    <w:rsid w:val="005F72E1"/>
    <w:rsid w:val="006231D7"/>
    <w:rsid w:val="00627EC7"/>
    <w:rsid w:val="006420F4"/>
    <w:rsid w:val="006474F4"/>
    <w:rsid w:val="0065709A"/>
    <w:rsid w:val="00672669"/>
    <w:rsid w:val="00672E21"/>
    <w:rsid w:val="00674D00"/>
    <w:rsid w:val="00680BC8"/>
    <w:rsid w:val="00682899"/>
    <w:rsid w:val="0068305E"/>
    <w:rsid w:val="006900D5"/>
    <w:rsid w:val="00697451"/>
    <w:rsid w:val="00697453"/>
    <w:rsid w:val="006979BC"/>
    <w:rsid w:val="006A5FED"/>
    <w:rsid w:val="006B25CA"/>
    <w:rsid w:val="006B3977"/>
    <w:rsid w:val="006B639B"/>
    <w:rsid w:val="006C602B"/>
    <w:rsid w:val="006D5EA7"/>
    <w:rsid w:val="006E1B14"/>
    <w:rsid w:val="006F09C7"/>
    <w:rsid w:val="006F5F6E"/>
    <w:rsid w:val="006F6272"/>
    <w:rsid w:val="007001E7"/>
    <w:rsid w:val="00702171"/>
    <w:rsid w:val="0070241B"/>
    <w:rsid w:val="00706461"/>
    <w:rsid w:val="00706548"/>
    <w:rsid w:val="0072511B"/>
    <w:rsid w:val="00727CB3"/>
    <w:rsid w:val="00733139"/>
    <w:rsid w:val="007353DA"/>
    <w:rsid w:val="0074188D"/>
    <w:rsid w:val="00747AE0"/>
    <w:rsid w:val="00754D64"/>
    <w:rsid w:val="00763047"/>
    <w:rsid w:val="007716D8"/>
    <w:rsid w:val="00783FAB"/>
    <w:rsid w:val="007867C8"/>
    <w:rsid w:val="00790489"/>
    <w:rsid w:val="007946C9"/>
    <w:rsid w:val="00794836"/>
    <w:rsid w:val="007953E8"/>
    <w:rsid w:val="007A0CA4"/>
    <w:rsid w:val="007B46B4"/>
    <w:rsid w:val="007C01AA"/>
    <w:rsid w:val="007D0C4A"/>
    <w:rsid w:val="007D111E"/>
    <w:rsid w:val="007D5B2A"/>
    <w:rsid w:val="007D745E"/>
    <w:rsid w:val="007E1003"/>
    <w:rsid w:val="007F36EF"/>
    <w:rsid w:val="007F7AF0"/>
    <w:rsid w:val="00802828"/>
    <w:rsid w:val="00805D76"/>
    <w:rsid w:val="00823B13"/>
    <w:rsid w:val="00826591"/>
    <w:rsid w:val="00827DF8"/>
    <w:rsid w:val="00832E38"/>
    <w:rsid w:val="00835938"/>
    <w:rsid w:val="0084158F"/>
    <w:rsid w:val="00876497"/>
    <w:rsid w:val="0088469F"/>
    <w:rsid w:val="008879E1"/>
    <w:rsid w:val="0089166E"/>
    <w:rsid w:val="008A1DBE"/>
    <w:rsid w:val="008B7EA2"/>
    <w:rsid w:val="008B7F1F"/>
    <w:rsid w:val="008C648A"/>
    <w:rsid w:val="008C6FB0"/>
    <w:rsid w:val="008D1B1A"/>
    <w:rsid w:val="008D1DA2"/>
    <w:rsid w:val="008D2B93"/>
    <w:rsid w:val="008D4288"/>
    <w:rsid w:val="008D49F3"/>
    <w:rsid w:val="008D4DF3"/>
    <w:rsid w:val="008E36AC"/>
    <w:rsid w:val="008F000A"/>
    <w:rsid w:val="009139B3"/>
    <w:rsid w:val="009527B1"/>
    <w:rsid w:val="009633F8"/>
    <w:rsid w:val="00965E06"/>
    <w:rsid w:val="009832EA"/>
    <w:rsid w:val="00984063"/>
    <w:rsid w:val="0098503E"/>
    <w:rsid w:val="0098526F"/>
    <w:rsid w:val="009873C8"/>
    <w:rsid w:val="0099022A"/>
    <w:rsid w:val="00991C03"/>
    <w:rsid w:val="00991F15"/>
    <w:rsid w:val="0099633E"/>
    <w:rsid w:val="0099680E"/>
    <w:rsid w:val="009A6BBA"/>
    <w:rsid w:val="009B5CA8"/>
    <w:rsid w:val="009B77CC"/>
    <w:rsid w:val="009D22F5"/>
    <w:rsid w:val="009D5F7B"/>
    <w:rsid w:val="009D6511"/>
    <w:rsid w:val="009E1F8C"/>
    <w:rsid w:val="009F2FBA"/>
    <w:rsid w:val="00A16078"/>
    <w:rsid w:val="00A20862"/>
    <w:rsid w:val="00A25698"/>
    <w:rsid w:val="00A2592A"/>
    <w:rsid w:val="00A408B6"/>
    <w:rsid w:val="00A420A1"/>
    <w:rsid w:val="00A42B92"/>
    <w:rsid w:val="00A46BA5"/>
    <w:rsid w:val="00A627CA"/>
    <w:rsid w:val="00A7020E"/>
    <w:rsid w:val="00A7185B"/>
    <w:rsid w:val="00A71C10"/>
    <w:rsid w:val="00A72D6A"/>
    <w:rsid w:val="00A82B64"/>
    <w:rsid w:val="00A92B92"/>
    <w:rsid w:val="00AA1E3F"/>
    <w:rsid w:val="00AA2EDE"/>
    <w:rsid w:val="00AA4693"/>
    <w:rsid w:val="00AA5967"/>
    <w:rsid w:val="00AA7584"/>
    <w:rsid w:val="00AB615C"/>
    <w:rsid w:val="00AB69E2"/>
    <w:rsid w:val="00AC20BD"/>
    <w:rsid w:val="00AD09C0"/>
    <w:rsid w:val="00AF3A22"/>
    <w:rsid w:val="00B011D2"/>
    <w:rsid w:val="00B0383E"/>
    <w:rsid w:val="00B12FED"/>
    <w:rsid w:val="00B203CA"/>
    <w:rsid w:val="00B3276B"/>
    <w:rsid w:val="00B42C6E"/>
    <w:rsid w:val="00B43BDD"/>
    <w:rsid w:val="00B55762"/>
    <w:rsid w:val="00B71862"/>
    <w:rsid w:val="00B75C22"/>
    <w:rsid w:val="00B77CD7"/>
    <w:rsid w:val="00B825CA"/>
    <w:rsid w:val="00B8312F"/>
    <w:rsid w:val="00B8620B"/>
    <w:rsid w:val="00BA3859"/>
    <w:rsid w:val="00BA427A"/>
    <w:rsid w:val="00BA7D4B"/>
    <w:rsid w:val="00BB62BA"/>
    <w:rsid w:val="00BC59AA"/>
    <w:rsid w:val="00BD0DC5"/>
    <w:rsid w:val="00BD1087"/>
    <w:rsid w:val="00BD578F"/>
    <w:rsid w:val="00BE4769"/>
    <w:rsid w:val="00BE49DC"/>
    <w:rsid w:val="00BE58F4"/>
    <w:rsid w:val="00BE5D8E"/>
    <w:rsid w:val="00BE5F5D"/>
    <w:rsid w:val="00C10945"/>
    <w:rsid w:val="00C1366A"/>
    <w:rsid w:val="00C1551A"/>
    <w:rsid w:val="00C22E46"/>
    <w:rsid w:val="00C3556C"/>
    <w:rsid w:val="00C50C7A"/>
    <w:rsid w:val="00C567A4"/>
    <w:rsid w:val="00C5745C"/>
    <w:rsid w:val="00C63B6D"/>
    <w:rsid w:val="00C6470C"/>
    <w:rsid w:val="00C705D3"/>
    <w:rsid w:val="00C72C05"/>
    <w:rsid w:val="00C74012"/>
    <w:rsid w:val="00C818F5"/>
    <w:rsid w:val="00C81E65"/>
    <w:rsid w:val="00C913C1"/>
    <w:rsid w:val="00C925BE"/>
    <w:rsid w:val="00C9514F"/>
    <w:rsid w:val="00CA213F"/>
    <w:rsid w:val="00CB4B26"/>
    <w:rsid w:val="00CC1E5F"/>
    <w:rsid w:val="00CC5CBE"/>
    <w:rsid w:val="00CC7988"/>
    <w:rsid w:val="00CD07A8"/>
    <w:rsid w:val="00CD7749"/>
    <w:rsid w:val="00CD79D3"/>
    <w:rsid w:val="00CF59DC"/>
    <w:rsid w:val="00D00A14"/>
    <w:rsid w:val="00D013B2"/>
    <w:rsid w:val="00D163CA"/>
    <w:rsid w:val="00D17BEE"/>
    <w:rsid w:val="00D21F32"/>
    <w:rsid w:val="00D32299"/>
    <w:rsid w:val="00D461FC"/>
    <w:rsid w:val="00D67303"/>
    <w:rsid w:val="00D7183A"/>
    <w:rsid w:val="00DA2978"/>
    <w:rsid w:val="00DA3F8D"/>
    <w:rsid w:val="00DA4B8C"/>
    <w:rsid w:val="00DA7D65"/>
    <w:rsid w:val="00DB2AEB"/>
    <w:rsid w:val="00DB6F5C"/>
    <w:rsid w:val="00DC26C3"/>
    <w:rsid w:val="00DD562B"/>
    <w:rsid w:val="00DD75B4"/>
    <w:rsid w:val="00DE52DB"/>
    <w:rsid w:val="00DE6301"/>
    <w:rsid w:val="00DF07E9"/>
    <w:rsid w:val="00DF20A4"/>
    <w:rsid w:val="00E05B90"/>
    <w:rsid w:val="00E1248E"/>
    <w:rsid w:val="00E25FBE"/>
    <w:rsid w:val="00E40D48"/>
    <w:rsid w:val="00E5114C"/>
    <w:rsid w:val="00E54F37"/>
    <w:rsid w:val="00E61037"/>
    <w:rsid w:val="00E64E1D"/>
    <w:rsid w:val="00E7504F"/>
    <w:rsid w:val="00E76C40"/>
    <w:rsid w:val="00E922FB"/>
    <w:rsid w:val="00E93566"/>
    <w:rsid w:val="00E961B7"/>
    <w:rsid w:val="00EA04F9"/>
    <w:rsid w:val="00EC0DC1"/>
    <w:rsid w:val="00EC3955"/>
    <w:rsid w:val="00ED50B5"/>
    <w:rsid w:val="00EE7E5B"/>
    <w:rsid w:val="00EF29D3"/>
    <w:rsid w:val="00EF7D81"/>
    <w:rsid w:val="00F00C17"/>
    <w:rsid w:val="00F036D8"/>
    <w:rsid w:val="00F15371"/>
    <w:rsid w:val="00F17926"/>
    <w:rsid w:val="00F22DA9"/>
    <w:rsid w:val="00F22E6C"/>
    <w:rsid w:val="00F2761D"/>
    <w:rsid w:val="00F340FE"/>
    <w:rsid w:val="00F37E47"/>
    <w:rsid w:val="00F60D9F"/>
    <w:rsid w:val="00F63D00"/>
    <w:rsid w:val="00F6514D"/>
    <w:rsid w:val="00F71AF7"/>
    <w:rsid w:val="00F84494"/>
    <w:rsid w:val="00F947D3"/>
    <w:rsid w:val="00FA7A06"/>
    <w:rsid w:val="00FB25D1"/>
    <w:rsid w:val="00FB2E63"/>
    <w:rsid w:val="00FB4CAD"/>
    <w:rsid w:val="00FB5CCA"/>
    <w:rsid w:val="00FB7C60"/>
    <w:rsid w:val="00FD0A29"/>
    <w:rsid w:val="00FD31D6"/>
    <w:rsid w:val="00FD485D"/>
    <w:rsid w:val="00FD75E9"/>
    <w:rsid w:val="00FE16C3"/>
    <w:rsid w:val="00FE45D0"/>
    <w:rsid w:val="00FF0CAA"/>
    <w:rsid w:val="00FF2985"/>
    <w:rsid w:val="00FF71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56C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A80"/>
    <w:rPr>
      <w:sz w:val="24"/>
      <w:lang w:eastAsia="en-US"/>
    </w:rPr>
  </w:style>
  <w:style w:type="paragraph" w:styleId="berschrift1">
    <w:name w:val="heading 1"/>
    <w:basedOn w:val="Standard"/>
    <w:next w:val="Standard"/>
    <w:link w:val="berschrift1Zeichen"/>
    <w:uiPriority w:val="9"/>
    <w:qFormat/>
    <w:rsid w:val="005B70C9"/>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eichen"/>
    <w:uiPriority w:val="9"/>
    <w:qFormat/>
    <w:rsid w:val="005B70C9"/>
    <w:pPr>
      <w:keepNext/>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eichen"/>
    <w:qFormat/>
    <w:rsid w:val="005B70C9"/>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5B70C9"/>
    <w:rPr>
      <w:rFonts w:ascii="Arial" w:eastAsia="Times New Roman" w:hAnsi="Arial" w:cs="Arial"/>
      <w:b/>
      <w:bCs/>
      <w:kern w:val="32"/>
      <w:sz w:val="32"/>
      <w:szCs w:val="32"/>
    </w:rPr>
  </w:style>
  <w:style w:type="character" w:customStyle="1" w:styleId="berschrift2Zeichen">
    <w:name w:val="Überschrift 2 Zeichen"/>
    <w:link w:val="berschrift2"/>
    <w:rsid w:val="005B70C9"/>
    <w:rPr>
      <w:rFonts w:ascii="Arial" w:eastAsia="Times New Roman" w:hAnsi="Arial" w:cs="Arial"/>
      <w:b/>
      <w:bCs/>
      <w:i/>
      <w:iCs/>
      <w:sz w:val="28"/>
      <w:szCs w:val="28"/>
    </w:rPr>
  </w:style>
  <w:style w:type="character" w:customStyle="1" w:styleId="berschrift3Zeichen">
    <w:name w:val="Überschrift 3 Zeichen"/>
    <w:link w:val="berschrift3"/>
    <w:rsid w:val="005B70C9"/>
    <w:rPr>
      <w:rFonts w:ascii="Arial" w:eastAsia="Times New Roman" w:hAnsi="Arial" w:cs="Arial"/>
      <w:b/>
      <w:bCs/>
      <w:sz w:val="26"/>
      <w:szCs w:val="26"/>
    </w:rPr>
  </w:style>
  <w:style w:type="character" w:customStyle="1" w:styleId="Absatz-Standardschriftart">
    <w:name w:val="Absatz-Standardschriftart"/>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eichen"/>
    <w:uiPriority w:val="99"/>
    <w:semiHidden/>
    <w:unhideWhenUsed/>
    <w:rsid w:val="00F86261"/>
    <w:rPr>
      <w:rFonts w:ascii="Lucida Grande" w:hAnsi="Lucida Grande"/>
      <w:sz w:val="18"/>
      <w:szCs w:val="18"/>
    </w:rPr>
  </w:style>
  <w:style w:type="character" w:customStyle="1" w:styleId="SprechblasentextZeichen">
    <w:name w:val="Sprechblasentext Zeichen"/>
    <w:link w:val="Sprechblasentext"/>
    <w:uiPriority w:val="99"/>
    <w:semiHidden/>
    <w:rsid w:val="00F86261"/>
    <w:rPr>
      <w:rFonts w:ascii="Lucida Grande" w:hAnsi="Lucida Grande"/>
      <w:sz w:val="18"/>
      <w:szCs w:val="18"/>
    </w:rPr>
  </w:style>
  <w:style w:type="character" w:styleId="Link">
    <w:name w:val="Hyperlink"/>
    <w:uiPriority w:val="99"/>
    <w:unhideWhenUsed/>
    <w:rsid w:val="00B3637C"/>
    <w:rPr>
      <w:color w:val="0000FF"/>
      <w:u w:val="single"/>
    </w:rPr>
  </w:style>
  <w:style w:type="character" w:styleId="GesichteterLink">
    <w:name w:val="FollowedHyperlink"/>
    <w:uiPriority w:val="99"/>
    <w:semiHidden/>
    <w:unhideWhenUsed/>
    <w:rsid w:val="002067F5"/>
    <w:rPr>
      <w:color w:val="800080"/>
      <w:u w:val="single"/>
    </w:rPr>
  </w:style>
  <w:style w:type="paragraph" w:styleId="Kopfzeile">
    <w:name w:val="header"/>
    <w:basedOn w:val="Standard"/>
    <w:link w:val="KopfzeileZeichen"/>
    <w:uiPriority w:val="99"/>
    <w:unhideWhenUsed/>
    <w:rsid w:val="003D11CC"/>
    <w:pPr>
      <w:tabs>
        <w:tab w:val="center" w:pos="4536"/>
        <w:tab w:val="right" w:pos="9072"/>
      </w:tabs>
    </w:pPr>
  </w:style>
  <w:style w:type="character" w:customStyle="1" w:styleId="KopfzeileZeichen">
    <w:name w:val="Kopfzeile Zeichen"/>
    <w:link w:val="Kopfzeile"/>
    <w:uiPriority w:val="99"/>
    <w:rsid w:val="003D11CC"/>
    <w:rPr>
      <w:sz w:val="24"/>
    </w:rPr>
  </w:style>
  <w:style w:type="paragraph" w:styleId="Fuzeile">
    <w:name w:val="footer"/>
    <w:basedOn w:val="Standard"/>
    <w:link w:val="FuzeileZeichen"/>
    <w:uiPriority w:val="99"/>
    <w:unhideWhenUsed/>
    <w:rsid w:val="003D11CC"/>
    <w:pPr>
      <w:tabs>
        <w:tab w:val="center" w:pos="4536"/>
        <w:tab w:val="right" w:pos="9072"/>
      </w:tabs>
    </w:pPr>
  </w:style>
  <w:style w:type="character" w:customStyle="1" w:styleId="FuzeileZeichen">
    <w:name w:val="Fußzeile Zeiche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rsid w:val="005B70C9"/>
    <w:pPr>
      <w:spacing w:after="160"/>
      <w:jc w:val="both"/>
    </w:pPr>
    <w:rPr>
      <w:rFonts w:ascii="Times" w:eastAsia="Times New Roman" w:hAnsi="Times"/>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eastAsia="Times New Roman" w:hAnsi="Times"/>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ascii="Times" w:eastAsia="Times New Roman" w:hAnsi="Times"/>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eastAsia="Times New Roman" w:hAnsi="Times"/>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eichen"/>
    <w:uiPriority w:val="99"/>
    <w:rsid w:val="00684DE6"/>
    <w:rPr>
      <w:rFonts w:ascii="Lucida Grande" w:hAnsi="Lucida Grande"/>
      <w:szCs w:val="24"/>
    </w:rPr>
  </w:style>
  <w:style w:type="character" w:customStyle="1" w:styleId="DokumentstrukturZeichen">
    <w:name w:val="Dokumentstruktur Zeichen"/>
    <w:link w:val="Dokumentstruktur"/>
    <w:uiPriority w:val="99"/>
    <w:rsid w:val="00684DE6"/>
    <w:rPr>
      <w:rFonts w:ascii="Lucida Grande" w:hAnsi="Lucida Grande"/>
      <w:sz w:val="24"/>
      <w:szCs w:val="24"/>
      <w:lang w:eastAsia="en-US"/>
    </w:rPr>
  </w:style>
  <w:style w:type="paragraph" w:styleId="NurText">
    <w:name w:val="Plain Text"/>
    <w:basedOn w:val="Standard"/>
    <w:link w:val="NurTextZeichen"/>
    <w:uiPriority w:val="99"/>
    <w:unhideWhenUsed/>
    <w:rsid w:val="003B00B3"/>
    <w:rPr>
      <w:rFonts w:ascii="Courier" w:hAnsi="Courier"/>
      <w:sz w:val="21"/>
      <w:szCs w:val="21"/>
    </w:rPr>
  </w:style>
  <w:style w:type="character" w:customStyle="1" w:styleId="NurTextZeichen">
    <w:name w:val="Nur Text Zeiche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eichen"/>
    <w:rsid w:val="00B705F2"/>
    <w:rPr>
      <w:szCs w:val="24"/>
    </w:rPr>
  </w:style>
  <w:style w:type="character" w:customStyle="1" w:styleId="KommentartextZeichen">
    <w:name w:val="Kommentartext Zeichen"/>
    <w:link w:val="Kommentartext"/>
    <w:rsid w:val="00B705F2"/>
    <w:rPr>
      <w:sz w:val="24"/>
      <w:szCs w:val="24"/>
      <w:lang w:eastAsia="en-US"/>
    </w:rPr>
  </w:style>
  <w:style w:type="paragraph" w:styleId="Kommentarthema">
    <w:name w:val="annotation subject"/>
    <w:basedOn w:val="Kommentartext"/>
    <w:next w:val="Kommentartext"/>
    <w:link w:val="KommentarthemaZeichen"/>
    <w:rsid w:val="00A55457"/>
    <w:rPr>
      <w:b/>
      <w:bCs/>
      <w:sz w:val="20"/>
      <w:szCs w:val="20"/>
    </w:rPr>
  </w:style>
  <w:style w:type="character" w:customStyle="1" w:styleId="KommentarthemaZeichen">
    <w:name w:val="Kommentarthema Zeiche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eichen"/>
    <w:uiPriority w:val="11"/>
    <w:qFormat/>
    <w:rsid w:val="00325AD8"/>
    <w:pPr>
      <w:spacing w:after="60"/>
      <w:jc w:val="center"/>
      <w:outlineLvl w:val="1"/>
    </w:pPr>
    <w:rPr>
      <w:rFonts w:ascii="Calibri" w:eastAsia="ＭＳ ゴシック" w:hAnsi="Calibri"/>
      <w:szCs w:val="24"/>
    </w:rPr>
  </w:style>
  <w:style w:type="character" w:customStyle="1" w:styleId="UntertitelZeichen">
    <w:name w:val="Untertitel Zeichen"/>
    <w:link w:val="Untertitel"/>
    <w:uiPriority w:val="11"/>
    <w:rsid w:val="00325AD8"/>
    <w:rPr>
      <w:rFonts w:ascii="Calibri" w:eastAsia="ＭＳ ゴシック"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ausstellen">
    <w:name w:val="Emphasis"/>
    <w:uiPriority w:val="20"/>
    <w:qFormat/>
    <w:rsid w:val="001D3F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A80"/>
    <w:rPr>
      <w:sz w:val="24"/>
      <w:lang w:eastAsia="en-US"/>
    </w:rPr>
  </w:style>
  <w:style w:type="paragraph" w:styleId="berschrift1">
    <w:name w:val="heading 1"/>
    <w:basedOn w:val="Standard"/>
    <w:next w:val="Standard"/>
    <w:link w:val="berschrift1Zeichen"/>
    <w:uiPriority w:val="9"/>
    <w:qFormat/>
    <w:rsid w:val="005B70C9"/>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eichen"/>
    <w:uiPriority w:val="9"/>
    <w:qFormat/>
    <w:rsid w:val="005B70C9"/>
    <w:pPr>
      <w:keepNext/>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eichen"/>
    <w:qFormat/>
    <w:rsid w:val="005B70C9"/>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5B70C9"/>
    <w:rPr>
      <w:rFonts w:ascii="Arial" w:eastAsia="Times New Roman" w:hAnsi="Arial" w:cs="Arial"/>
      <w:b/>
      <w:bCs/>
      <w:kern w:val="32"/>
      <w:sz w:val="32"/>
      <w:szCs w:val="32"/>
    </w:rPr>
  </w:style>
  <w:style w:type="character" w:customStyle="1" w:styleId="berschrift2Zeichen">
    <w:name w:val="Überschrift 2 Zeichen"/>
    <w:link w:val="berschrift2"/>
    <w:rsid w:val="005B70C9"/>
    <w:rPr>
      <w:rFonts w:ascii="Arial" w:eastAsia="Times New Roman" w:hAnsi="Arial" w:cs="Arial"/>
      <w:b/>
      <w:bCs/>
      <w:i/>
      <w:iCs/>
      <w:sz w:val="28"/>
      <w:szCs w:val="28"/>
    </w:rPr>
  </w:style>
  <w:style w:type="character" w:customStyle="1" w:styleId="berschrift3Zeichen">
    <w:name w:val="Überschrift 3 Zeichen"/>
    <w:link w:val="berschrift3"/>
    <w:rsid w:val="005B70C9"/>
    <w:rPr>
      <w:rFonts w:ascii="Arial" w:eastAsia="Times New Roman" w:hAnsi="Arial" w:cs="Arial"/>
      <w:b/>
      <w:bCs/>
      <w:sz w:val="26"/>
      <w:szCs w:val="26"/>
    </w:rPr>
  </w:style>
  <w:style w:type="character" w:customStyle="1" w:styleId="Absatz-Standardschriftart">
    <w:name w:val="Absatz-Standardschriftart"/>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eichen"/>
    <w:uiPriority w:val="99"/>
    <w:semiHidden/>
    <w:unhideWhenUsed/>
    <w:rsid w:val="00F86261"/>
    <w:rPr>
      <w:rFonts w:ascii="Lucida Grande" w:hAnsi="Lucida Grande"/>
      <w:sz w:val="18"/>
      <w:szCs w:val="18"/>
    </w:rPr>
  </w:style>
  <w:style w:type="character" w:customStyle="1" w:styleId="SprechblasentextZeichen">
    <w:name w:val="Sprechblasentext Zeichen"/>
    <w:link w:val="Sprechblasentext"/>
    <w:uiPriority w:val="99"/>
    <w:semiHidden/>
    <w:rsid w:val="00F86261"/>
    <w:rPr>
      <w:rFonts w:ascii="Lucida Grande" w:hAnsi="Lucida Grande"/>
      <w:sz w:val="18"/>
      <w:szCs w:val="18"/>
    </w:rPr>
  </w:style>
  <w:style w:type="character" w:styleId="Link">
    <w:name w:val="Hyperlink"/>
    <w:uiPriority w:val="99"/>
    <w:unhideWhenUsed/>
    <w:rsid w:val="00B3637C"/>
    <w:rPr>
      <w:color w:val="0000FF"/>
      <w:u w:val="single"/>
    </w:rPr>
  </w:style>
  <w:style w:type="character" w:styleId="GesichteterLink">
    <w:name w:val="FollowedHyperlink"/>
    <w:uiPriority w:val="99"/>
    <w:semiHidden/>
    <w:unhideWhenUsed/>
    <w:rsid w:val="002067F5"/>
    <w:rPr>
      <w:color w:val="800080"/>
      <w:u w:val="single"/>
    </w:rPr>
  </w:style>
  <w:style w:type="paragraph" w:styleId="Kopfzeile">
    <w:name w:val="header"/>
    <w:basedOn w:val="Standard"/>
    <w:link w:val="KopfzeileZeichen"/>
    <w:uiPriority w:val="99"/>
    <w:unhideWhenUsed/>
    <w:rsid w:val="003D11CC"/>
    <w:pPr>
      <w:tabs>
        <w:tab w:val="center" w:pos="4536"/>
        <w:tab w:val="right" w:pos="9072"/>
      </w:tabs>
    </w:pPr>
  </w:style>
  <w:style w:type="character" w:customStyle="1" w:styleId="KopfzeileZeichen">
    <w:name w:val="Kopfzeile Zeichen"/>
    <w:link w:val="Kopfzeile"/>
    <w:uiPriority w:val="99"/>
    <w:rsid w:val="003D11CC"/>
    <w:rPr>
      <w:sz w:val="24"/>
    </w:rPr>
  </w:style>
  <w:style w:type="paragraph" w:styleId="Fuzeile">
    <w:name w:val="footer"/>
    <w:basedOn w:val="Standard"/>
    <w:link w:val="FuzeileZeichen"/>
    <w:uiPriority w:val="99"/>
    <w:unhideWhenUsed/>
    <w:rsid w:val="003D11CC"/>
    <w:pPr>
      <w:tabs>
        <w:tab w:val="center" w:pos="4536"/>
        <w:tab w:val="right" w:pos="9072"/>
      </w:tabs>
    </w:pPr>
  </w:style>
  <w:style w:type="character" w:customStyle="1" w:styleId="FuzeileZeichen">
    <w:name w:val="Fußzeile Zeiche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rsid w:val="005B70C9"/>
    <w:pPr>
      <w:spacing w:after="160"/>
      <w:jc w:val="both"/>
    </w:pPr>
    <w:rPr>
      <w:rFonts w:ascii="Times" w:eastAsia="Times New Roman" w:hAnsi="Times"/>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eastAsia="Times New Roman" w:hAnsi="Times"/>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ascii="Times" w:eastAsia="Times New Roman" w:hAnsi="Times"/>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eastAsia="Times New Roman" w:hAnsi="Times"/>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eichen"/>
    <w:uiPriority w:val="99"/>
    <w:rsid w:val="00684DE6"/>
    <w:rPr>
      <w:rFonts w:ascii="Lucida Grande" w:hAnsi="Lucida Grande"/>
      <w:szCs w:val="24"/>
    </w:rPr>
  </w:style>
  <w:style w:type="character" w:customStyle="1" w:styleId="DokumentstrukturZeichen">
    <w:name w:val="Dokumentstruktur Zeichen"/>
    <w:link w:val="Dokumentstruktur"/>
    <w:uiPriority w:val="99"/>
    <w:rsid w:val="00684DE6"/>
    <w:rPr>
      <w:rFonts w:ascii="Lucida Grande" w:hAnsi="Lucida Grande"/>
      <w:sz w:val="24"/>
      <w:szCs w:val="24"/>
      <w:lang w:eastAsia="en-US"/>
    </w:rPr>
  </w:style>
  <w:style w:type="paragraph" w:styleId="NurText">
    <w:name w:val="Plain Text"/>
    <w:basedOn w:val="Standard"/>
    <w:link w:val="NurTextZeichen"/>
    <w:uiPriority w:val="99"/>
    <w:unhideWhenUsed/>
    <w:rsid w:val="003B00B3"/>
    <w:rPr>
      <w:rFonts w:ascii="Courier" w:hAnsi="Courier"/>
      <w:sz w:val="21"/>
      <w:szCs w:val="21"/>
    </w:rPr>
  </w:style>
  <w:style w:type="character" w:customStyle="1" w:styleId="NurTextZeichen">
    <w:name w:val="Nur Text Zeiche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eichen"/>
    <w:rsid w:val="00B705F2"/>
    <w:rPr>
      <w:szCs w:val="24"/>
    </w:rPr>
  </w:style>
  <w:style w:type="character" w:customStyle="1" w:styleId="KommentartextZeichen">
    <w:name w:val="Kommentartext Zeichen"/>
    <w:link w:val="Kommentartext"/>
    <w:rsid w:val="00B705F2"/>
    <w:rPr>
      <w:sz w:val="24"/>
      <w:szCs w:val="24"/>
      <w:lang w:eastAsia="en-US"/>
    </w:rPr>
  </w:style>
  <w:style w:type="paragraph" w:styleId="Kommentarthema">
    <w:name w:val="annotation subject"/>
    <w:basedOn w:val="Kommentartext"/>
    <w:next w:val="Kommentartext"/>
    <w:link w:val="KommentarthemaZeichen"/>
    <w:rsid w:val="00A55457"/>
    <w:rPr>
      <w:b/>
      <w:bCs/>
      <w:sz w:val="20"/>
      <w:szCs w:val="20"/>
    </w:rPr>
  </w:style>
  <w:style w:type="character" w:customStyle="1" w:styleId="KommentarthemaZeichen">
    <w:name w:val="Kommentarthema Zeiche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eichen"/>
    <w:uiPriority w:val="11"/>
    <w:qFormat/>
    <w:rsid w:val="00325AD8"/>
    <w:pPr>
      <w:spacing w:after="60"/>
      <w:jc w:val="center"/>
      <w:outlineLvl w:val="1"/>
    </w:pPr>
    <w:rPr>
      <w:rFonts w:ascii="Calibri" w:eastAsia="ＭＳ ゴシック" w:hAnsi="Calibri"/>
      <w:szCs w:val="24"/>
    </w:rPr>
  </w:style>
  <w:style w:type="character" w:customStyle="1" w:styleId="UntertitelZeichen">
    <w:name w:val="Untertitel Zeichen"/>
    <w:link w:val="Untertitel"/>
    <w:uiPriority w:val="11"/>
    <w:rsid w:val="00325AD8"/>
    <w:rPr>
      <w:rFonts w:ascii="Calibri" w:eastAsia="ＭＳ ゴシック"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ausstellen">
    <w:name w:val="Emphasis"/>
    <w:uiPriority w:val="20"/>
    <w:qFormat/>
    <w:rsid w:val="001D3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based.eu/nova-papers" TargetMode="External"/><Relationship Id="rId12" Type="http://schemas.openxmlformats.org/officeDocument/2006/relationships/hyperlink" Target="http://www.bio-based.eu/nova-papers" TargetMode="External"/><Relationship Id="rId13" Type="http://schemas.openxmlformats.org/officeDocument/2006/relationships/hyperlink" Target="http://www.nova-institut.de" TargetMode="External"/><Relationship Id="rId14" Type="http://schemas.openxmlformats.org/officeDocument/2006/relationships/hyperlink" Target="http://www.bio-based.eu" TargetMode="External"/><Relationship Id="rId15" Type="http://schemas.openxmlformats.org/officeDocument/2006/relationships/hyperlink" Target="mailto:contact@nova-institut.d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nova-institut.eu"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9EC2-B0D3-ED4B-943D-831352FA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6077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Michael Carus</dc:creator>
  <cp:keywords/>
  <cp:lastModifiedBy>Linda Engel</cp:lastModifiedBy>
  <cp:revision>4</cp:revision>
  <cp:lastPrinted>2013-11-22T10:45:00Z</cp:lastPrinted>
  <dcterms:created xsi:type="dcterms:W3CDTF">2015-06-10T08:35:00Z</dcterms:created>
  <dcterms:modified xsi:type="dcterms:W3CDTF">2015-06-10T08:44:00Z</dcterms:modified>
</cp:coreProperties>
</file>